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5F2" w:rsidRPr="004E605C" w:rsidRDefault="00EC75F2" w:rsidP="00EC75F2">
      <w:pPr>
        <w:spacing w:after="0" w:line="240" w:lineRule="auto"/>
        <w:ind w:right="-103"/>
        <w:jc w:val="center"/>
        <w:rPr>
          <w:rFonts w:ascii="Times New Roman" w:hAnsi="Times New Roman" w:cs="Times New Roman"/>
        </w:rPr>
      </w:pPr>
      <w:r w:rsidRPr="004E605C">
        <w:rPr>
          <w:rFonts w:ascii="Times New Roman" w:hAnsi="Times New Roman" w:cs="Times New Roman"/>
        </w:rPr>
        <w:t xml:space="preserve">  </w:t>
      </w:r>
      <w:bookmarkStart w:id="0" w:name="_GoBack"/>
      <w:r w:rsidRPr="004E605C">
        <w:rPr>
          <w:rFonts w:ascii="Times New Roman" w:hAnsi="Times New Roman" w:cs="Times New Roman"/>
          <w:noProof/>
        </w:rPr>
        <w:drawing>
          <wp:inline distT="0" distB="0" distL="0" distR="0" wp14:anchorId="6BBBE7B5" wp14:editId="22B4F1A2">
            <wp:extent cx="56197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lum bright="-60000" contrast="78000"/>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rsidR="00EC75F2" w:rsidRPr="004E605C" w:rsidRDefault="00EC75F2" w:rsidP="00EC75F2">
      <w:pPr>
        <w:shd w:val="clear" w:color="auto" w:fill="FFFFFF"/>
        <w:spacing w:after="0" w:line="240" w:lineRule="auto"/>
        <w:jc w:val="center"/>
        <w:rPr>
          <w:rFonts w:ascii="Times New Roman" w:hAnsi="Times New Roman" w:cs="Times New Roman"/>
          <w:b/>
          <w:sz w:val="24"/>
          <w:szCs w:val="24"/>
        </w:rPr>
      </w:pPr>
      <w:r w:rsidRPr="004E605C">
        <w:rPr>
          <w:rFonts w:ascii="Times New Roman" w:hAnsi="Times New Roman" w:cs="Times New Roman"/>
          <w:b/>
          <w:spacing w:val="-2"/>
          <w:sz w:val="24"/>
          <w:szCs w:val="24"/>
        </w:rPr>
        <w:t>Сельское поселение Салым</w:t>
      </w:r>
    </w:p>
    <w:p w:rsidR="00EC75F2" w:rsidRPr="004E605C" w:rsidRDefault="00EC75F2" w:rsidP="00EC75F2">
      <w:pPr>
        <w:shd w:val="clear" w:color="auto" w:fill="FFFFFF"/>
        <w:spacing w:after="0" w:line="240" w:lineRule="auto"/>
        <w:jc w:val="center"/>
        <w:rPr>
          <w:rFonts w:ascii="Times New Roman" w:hAnsi="Times New Roman" w:cs="Times New Roman"/>
          <w:b/>
          <w:sz w:val="24"/>
          <w:szCs w:val="24"/>
        </w:rPr>
      </w:pPr>
      <w:r w:rsidRPr="004E605C">
        <w:rPr>
          <w:rFonts w:ascii="Times New Roman" w:hAnsi="Times New Roman" w:cs="Times New Roman"/>
          <w:b/>
          <w:sz w:val="24"/>
          <w:szCs w:val="24"/>
        </w:rPr>
        <w:t>Нефтеюганский район</w:t>
      </w:r>
    </w:p>
    <w:p w:rsidR="00EC75F2" w:rsidRPr="004E605C" w:rsidRDefault="00EC75F2" w:rsidP="00EC75F2">
      <w:pPr>
        <w:shd w:val="clear" w:color="auto" w:fill="FFFFFF"/>
        <w:spacing w:after="0" w:line="360" w:lineRule="auto"/>
        <w:jc w:val="center"/>
        <w:rPr>
          <w:rFonts w:ascii="Times New Roman" w:hAnsi="Times New Roman" w:cs="Times New Roman"/>
          <w:b/>
          <w:sz w:val="24"/>
          <w:szCs w:val="24"/>
        </w:rPr>
      </w:pPr>
      <w:r w:rsidRPr="004E605C">
        <w:rPr>
          <w:rFonts w:ascii="Times New Roman" w:hAnsi="Times New Roman" w:cs="Times New Roman"/>
          <w:b/>
          <w:sz w:val="24"/>
          <w:szCs w:val="24"/>
        </w:rPr>
        <w:t>Ханты-Мансийский автономный окру</w:t>
      </w:r>
      <w:proofErr w:type="gramStart"/>
      <w:r w:rsidRPr="004E605C">
        <w:rPr>
          <w:rFonts w:ascii="Times New Roman" w:hAnsi="Times New Roman" w:cs="Times New Roman"/>
          <w:b/>
          <w:sz w:val="24"/>
          <w:szCs w:val="24"/>
        </w:rPr>
        <w:t>г-</w:t>
      </w:r>
      <w:proofErr w:type="gramEnd"/>
      <w:r w:rsidRPr="004E605C">
        <w:rPr>
          <w:rFonts w:ascii="Times New Roman" w:hAnsi="Times New Roman" w:cs="Times New Roman"/>
          <w:b/>
          <w:sz w:val="24"/>
          <w:szCs w:val="24"/>
        </w:rPr>
        <w:t xml:space="preserve"> Югра</w:t>
      </w:r>
    </w:p>
    <w:p w:rsidR="00EC75F2" w:rsidRPr="004E605C" w:rsidRDefault="00EC75F2" w:rsidP="00EC75F2">
      <w:pPr>
        <w:shd w:val="clear" w:color="auto" w:fill="FFFFFF"/>
        <w:spacing w:after="0" w:line="240" w:lineRule="auto"/>
        <w:jc w:val="center"/>
        <w:rPr>
          <w:rFonts w:ascii="Times New Roman" w:hAnsi="Times New Roman" w:cs="Times New Roman"/>
          <w:b/>
          <w:spacing w:val="-10"/>
          <w:sz w:val="32"/>
          <w:szCs w:val="32"/>
        </w:rPr>
      </w:pPr>
      <w:r w:rsidRPr="004E605C">
        <w:rPr>
          <w:rFonts w:ascii="Times New Roman" w:hAnsi="Times New Roman" w:cs="Times New Roman"/>
          <w:b/>
          <w:spacing w:val="-10"/>
          <w:sz w:val="32"/>
          <w:szCs w:val="32"/>
        </w:rPr>
        <w:t xml:space="preserve">АДМИНИСТРАЦИЯ </w:t>
      </w:r>
    </w:p>
    <w:p w:rsidR="00EC75F2" w:rsidRPr="004E605C" w:rsidRDefault="00EC75F2" w:rsidP="00EC75F2">
      <w:pPr>
        <w:shd w:val="clear" w:color="auto" w:fill="FFFFFF"/>
        <w:spacing w:after="0" w:line="360" w:lineRule="auto"/>
        <w:jc w:val="center"/>
        <w:rPr>
          <w:rFonts w:ascii="Times New Roman" w:hAnsi="Times New Roman" w:cs="Times New Roman"/>
          <w:spacing w:val="-10"/>
          <w:sz w:val="32"/>
          <w:szCs w:val="32"/>
        </w:rPr>
      </w:pPr>
      <w:r w:rsidRPr="004E605C">
        <w:rPr>
          <w:rFonts w:ascii="Times New Roman" w:hAnsi="Times New Roman" w:cs="Times New Roman"/>
          <w:b/>
          <w:spacing w:val="-10"/>
          <w:sz w:val="32"/>
          <w:szCs w:val="32"/>
        </w:rPr>
        <w:t>СЕЛЬСКОГО ПОСЕЛЕНИЯ САЛЫМ</w:t>
      </w:r>
      <w:r w:rsidRPr="004E605C">
        <w:rPr>
          <w:rFonts w:ascii="Times New Roman" w:hAnsi="Times New Roman" w:cs="Times New Roman"/>
          <w:spacing w:val="-10"/>
          <w:sz w:val="32"/>
          <w:szCs w:val="32"/>
        </w:rPr>
        <w:t xml:space="preserve"> </w:t>
      </w:r>
    </w:p>
    <w:p w:rsidR="00EC75F2" w:rsidRPr="004E605C" w:rsidRDefault="00EC75F2" w:rsidP="00EC75F2">
      <w:pPr>
        <w:shd w:val="clear" w:color="auto" w:fill="FFFFFF"/>
        <w:spacing w:after="0" w:line="240" w:lineRule="auto"/>
        <w:jc w:val="center"/>
        <w:rPr>
          <w:rFonts w:ascii="Times New Roman" w:hAnsi="Times New Roman" w:cs="Times New Roman"/>
          <w:b/>
          <w:sz w:val="32"/>
          <w:szCs w:val="32"/>
        </w:rPr>
      </w:pPr>
      <w:r w:rsidRPr="004E605C">
        <w:rPr>
          <w:rFonts w:ascii="Times New Roman" w:hAnsi="Times New Roman" w:cs="Times New Roman"/>
          <w:b/>
          <w:sz w:val="32"/>
          <w:szCs w:val="32"/>
        </w:rPr>
        <w:t>ПОСТАНОВЛЕНИЕ</w:t>
      </w:r>
    </w:p>
    <w:p w:rsidR="00EC75F2" w:rsidRPr="004E605C" w:rsidRDefault="00EC75F2" w:rsidP="00EC75F2">
      <w:pPr>
        <w:shd w:val="clear" w:color="auto" w:fill="FFFFFF"/>
        <w:tabs>
          <w:tab w:val="left" w:leader="underscore" w:pos="2239"/>
          <w:tab w:val="left" w:pos="7805"/>
        </w:tabs>
        <w:spacing w:after="0" w:line="240" w:lineRule="auto"/>
        <w:rPr>
          <w:rFonts w:ascii="Times New Roman" w:hAnsi="Times New Roman" w:cs="Times New Roman"/>
          <w:sz w:val="26"/>
          <w:szCs w:val="26"/>
        </w:rPr>
      </w:pPr>
      <w:r w:rsidRPr="004E605C">
        <w:rPr>
          <w:rFonts w:ascii="Times New Roman" w:hAnsi="Times New Roman" w:cs="Times New Roman"/>
          <w:sz w:val="26"/>
          <w:szCs w:val="26"/>
          <w:u w:val="single"/>
        </w:rPr>
        <w:t>1</w:t>
      </w:r>
      <w:r>
        <w:rPr>
          <w:rFonts w:ascii="Times New Roman" w:hAnsi="Times New Roman" w:cs="Times New Roman"/>
          <w:sz w:val="26"/>
          <w:szCs w:val="26"/>
          <w:u w:val="single"/>
        </w:rPr>
        <w:t>7</w:t>
      </w:r>
      <w:r w:rsidRPr="004E605C">
        <w:rPr>
          <w:rFonts w:ascii="Times New Roman" w:hAnsi="Times New Roman" w:cs="Times New Roman"/>
          <w:sz w:val="26"/>
          <w:szCs w:val="26"/>
          <w:u w:val="single"/>
        </w:rPr>
        <w:t xml:space="preserve"> декабря 2021 года</w:t>
      </w:r>
      <w:r w:rsidRPr="004E605C">
        <w:rPr>
          <w:rFonts w:ascii="Times New Roman" w:hAnsi="Times New Roman" w:cs="Times New Roman"/>
          <w:sz w:val="26"/>
          <w:szCs w:val="26"/>
        </w:rPr>
        <w:t xml:space="preserve">                                                                                             </w:t>
      </w:r>
      <w:r w:rsidRPr="004E605C">
        <w:rPr>
          <w:rFonts w:ascii="Times New Roman" w:hAnsi="Times New Roman" w:cs="Times New Roman"/>
          <w:sz w:val="26"/>
          <w:szCs w:val="26"/>
          <w:u w:val="single"/>
        </w:rPr>
        <w:t>№ 14</w:t>
      </w:r>
      <w:r>
        <w:rPr>
          <w:rFonts w:ascii="Times New Roman" w:hAnsi="Times New Roman" w:cs="Times New Roman"/>
          <w:sz w:val="26"/>
          <w:szCs w:val="26"/>
          <w:u w:val="single"/>
        </w:rPr>
        <w:t>8</w:t>
      </w:r>
      <w:r w:rsidRPr="004E605C">
        <w:rPr>
          <w:rFonts w:ascii="Times New Roman" w:hAnsi="Times New Roman" w:cs="Times New Roman"/>
          <w:sz w:val="26"/>
          <w:szCs w:val="26"/>
          <w:u w:val="single"/>
        </w:rPr>
        <w:t>-п</w:t>
      </w:r>
    </w:p>
    <w:p w:rsidR="00EC75F2" w:rsidRPr="004E605C" w:rsidRDefault="00EC75F2" w:rsidP="00EC75F2">
      <w:pPr>
        <w:shd w:val="clear" w:color="auto" w:fill="FFFFFF"/>
        <w:spacing w:after="0" w:line="240" w:lineRule="auto"/>
        <w:ind w:left="7"/>
        <w:jc w:val="center"/>
        <w:rPr>
          <w:rFonts w:ascii="Times New Roman" w:hAnsi="Times New Roman" w:cs="Times New Roman"/>
          <w:spacing w:val="-13"/>
        </w:rPr>
      </w:pPr>
      <w:r w:rsidRPr="004E605C">
        <w:rPr>
          <w:rFonts w:ascii="Times New Roman" w:hAnsi="Times New Roman" w:cs="Times New Roman"/>
          <w:spacing w:val="-13"/>
        </w:rPr>
        <w:t>п. Салым</w:t>
      </w:r>
    </w:p>
    <w:bookmarkEnd w:id="0"/>
    <w:p w:rsidR="00A21CC2" w:rsidRPr="00F63422" w:rsidRDefault="00A21CC2" w:rsidP="00A21CC2">
      <w:pPr>
        <w:spacing w:after="0" w:line="240" w:lineRule="auto"/>
        <w:rPr>
          <w:rFonts w:ascii="Times New Roman" w:eastAsia="Times New Roman" w:hAnsi="Times New Roman" w:cs="Times New Roman"/>
          <w:sz w:val="26"/>
          <w:szCs w:val="26"/>
          <w:lang w:eastAsia="ru-RU"/>
        </w:rPr>
      </w:pPr>
    </w:p>
    <w:p w:rsidR="00A21CC2" w:rsidRDefault="00A21CC2" w:rsidP="00A21CC2">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F63422">
        <w:rPr>
          <w:rFonts w:ascii="Times New Roman" w:eastAsia="Times New Roman" w:hAnsi="Times New Roman" w:cs="Times New Roman"/>
          <w:bCs/>
          <w:sz w:val="26"/>
          <w:szCs w:val="26"/>
          <w:lang w:eastAsia="ru-RU"/>
        </w:rPr>
        <w:t xml:space="preserve">Об утверждении </w:t>
      </w:r>
      <w:r>
        <w:rPr>
          <w:rFonts w:ascii="Times New Roman" w:eastAsia="Times New Roman" w:hAnsi="Times New Roman" w:cs="Times New Roman"/>
          <w:bCs/>
          <w:sz w:val="26"/>
          <w:szCs w:val="26"/>
          <w:lang w:eastAsia="ru-RU"/>
        </w:rPr>
        <w:t>Программы</w:t>
      </w:r>
      <w:r w:rsidRPr="00F63422">
        <w:rPr>
          <w:rFonts w:ascii="Times New Roman" w:eastAsia="Times New Roman" w:hAnsi="Times New Roman" w:cs="Times New Roman"/>
          <w:bCs/>
          <w:sz w:val="26"/>
          <w:szCs w:val="26"/>
          <w:lang w:eastAsia="ru-RU"/>
        </w:rPr>
        <w:t xml:space="preserve"> профилактики рисков причинения вреда (ущерба) охраняемым законом ценностям по муниципальному контролю </w:t>
      </w:r>
      <w:r w:rsidR="002826FD" w:rsidRPr="002826FD">
        <w:rPr>
          <w:rFonts w:ascii="Times New Roman" w:eastAsia="Times New Roman" w:hAnsi="Times New Roman" w:cs="Times New Roman"/>
          <w:bCs/>
          <w:sz w:val="26"/>
          <w:szCs w:val="26"/>
          <w:lang w:eastAsia="ru-RU"/>
        </w:rPr>
        <w:t xml:space="preserve">в сфере благоустройства </w:t>
      </w:r>
      <w:r w:rsidR="002826FD">
        <w:rPr>
          <w:rFonts w:ascii="Times New Roman" w:eastAsia="Times New Roman" w:hAnsi="Times New Roman" w:cs="Times New Roman"/>
          <w:bCs/>
          <w:sz w:val="26"/>
          <w:szCs w:val="26"/>
          <w:lang w:eastAsia="ru-RU"/>
        </w:rPr>
        <w:t>территории сельского поселения С</w:t>
      </w:r>
      <w:r w:rsidR="002826FD" w:rsidRPr="002826FD">
        <w:rPr>
          <w:rFonts w:ascii="Times New Roman" w:eastAsia="Times New Roman" w:hAnsi="Times New Roman" w:cs="Times New Roman"/>
          <w:bCs/>
          <w:sz w:val="26"/>
          <w:szCs w:val="26"/>
          <w:lang w:eastAsia="ru-RU"/>
        </w:rPr>
        <w:t>алым</w:t>
      </w:r>
      <w:r w:rsidR="002826FD" w:rsidRPr="00F63422">
        <w:rPr>
          <w:rFonts w:ascii="Times New Roman" w:eastAsia="Times New Roman" w:hAnsi="Times New Roman" w:cs="Times New Roman"/>
          <w:bCs/>
          <w:sz w:val="26"/>
          <w:szCs w:val="26"/>
          <w:lang w:eastAsia="ru-RU"/>
        </w:rPr>
        <w:t xml:space="preserve"> </w:t>
      </w:r>
      <w:r w:rsidRPr="00F63422">
        <w:rPr>
          <w:rFonts w:ascii="Times New Roman" w:eastAsia="Times New Roman" w:hAnsi="Times New Roman" w:cs="Times New Roman"/>
          <w:bCs/>
          <w:sz w:val="26"/>
          <w:szCs w:val="26"/>
          <w:lang w:eastAsia="ru-RU"/>
        </w:rPr>
        <w:t>на 2022 год</w:t>
      </w:r>
    </w:p>
    <w:p w:rsidR="00553344" w:rsidRDefault="00553344" w:rsidP="00A21CC2">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rsidR="00A21CC2" w:rsidRPr="00F63422" w:rsidRDefault="00A21CC2" w:rsidP="00A21CC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A21CC2" w:rsidRPr="00F63422" w:rsidRDefault="00A21CC2" w:rsidP="00A21CC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В соответствии со статьей 44 Федерального закона</w:t>
      </w:r>
      <w:r>
        <w:rPr>
          <w:rFonts w:ascii="Times New Roman" w:eastAsia="Times New Roman" w:hAnsi="Times New Roman" w:cs="Times New Roman"/>
          <w:sz w:val="26"/>
          <w:szCs w:val="26"/>
          <w:lang w:eastAsia="ru-RU"/>
        </w:rPr>
        <w:t xml:space="preserve"> от 31 июля 2021 года № 248-ФЗ </w:t>
      </w:r>
      <w:r w:rsidRPr="00F63422">
        <w:rPr>
          <w:rFonts w:ascii="Times New Roman" w:eastAsia="Times New Roman" w:hAnsi="Times New Roman" w:cs="Times New Roman"/>
          <w:sz w:val="26"/>
          <w:szCs w:val="26"/>
          <w:lang w:eastAsia="ru-RU"/>
        </w:rPr>
        <w:t>«О государственном контроле (надзоре) и муниципальном контроле в Российской Федерации», постановлением Правительства Российской Федерации от 25</w:t>
      </w:r>
      <w:r w:rsidR="00553344">
        <w:rPr>
          <w:rFonts w:ascii="Times New Roman" w:eastAsia="Times New Roman" w:hAnsi="Times New Roman" w:cs="Times New Roman"/>
          <w:sz w:val="26"/>
          <w:szCs w:val="26"/>
          <w:lang w:eastAsia="ru-RU"/>
        </w:rPr>
        <w:t xml:space="preserve"> июня </w:t>
      </w:r>
      <w:r w:rsidRPr="00F63422">
        <w:rPr>
          <w:rFonts w:ascii="Times New Roman" w:eastAsia="Times New Roman" w:hAnsi="Times New Roman" w:cs="Times New Roman"/>
          <w:sz w:val="26"/>
          <w:szCs w:val="26"/>
          <w:lang w:eastAsia="ru-RU"/>
        </w:rPr>
        <w:t>2021</w:t>
      </w:r>
      <w:r w:rsidR="00553344">
        <w:rPr>
          <w:rFonts w:ascii="Times New Roman" w:eastAsia="Times New Roman" w:hAnsi="Times New Roman" w:cs="Times New Roman"/>
          <w:sz w:val="26"/>
          <w:szCs w:val="26"/>
          <w:lang w:eastAsia="ru-RU"/>
        </w:rPr>
        <w:t xml:space="preserve"> года</w:t>
      </w:r>
      <w:r w:rsidRPr="00F63422">
        <w:rPr>
          <w:rFonts w:ascii="Times New Roman" w:eastAsia="Times New Roman" w:hAnsi="Times New Roman" w:cs="Times New Roman"/>
          <w:sz w:val="26"/>
          <w:szCs w:val="26"/>
          <w:lang w:eastAsia="ru-RU"/>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roofErr w:type="gramStart"/>
      <w:r w:rsidRPr="00F63422">
        <w:rPr>
          <w:rFonts w:ascii="Times New Roman" w:eastAsia="Times New Roman" w:hAnsi="Times New Roman" w:cs="Times New Roman"/>
          <w:sz w:val="26"/>
          <w:szCs w:val="26"/>
          <w:lang w:eastAsia="ru-RU"/>
        </w:rPr>
        <w:t>п</w:t>
      </w:r>
      <w:proofErr w:type="gramEnd"/>
      <w:r w:rsidRPr="00F63422">
        <w:rPr>
          <w:rFonts w:ascii="Times New Roman" w:eastAsia="Times New Roman" w:hAnsi="Times New Roman" w:cs="Times New Roman"/>
          <w:sz w:val="26"/>
          <w:szCs w:val="26"/>
          <w:lang w:eastAsia="ru-RU"/>
        </w:rPr>
        <w:t xml:space="preserve"> о с т а н о в л я ю:</w:t>
      </w:r>
    </w:p>
    <w:p w:rsidR="00A21CC2" w:rsidRPr="00F63422" w:rsidRDefault="00A21CC2" w:rsidP="00A21CC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rsidR="00A21CC2" w:rsidRPr="00F63422" w:rsidRDefault="00A21CC2" w:rsidP="00A21CC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 xml:space="preserve">1. Утвердить </w:t>
      </w:r>
      <w:r>
        <w:rPr>
          <w:rFonts w:ascii="Times New Roman" w:eastAsia="Times New Roman" w:hAnsi="Times New Roman" w:cs="Times New Roman"/>
          <w:sz w:val="26"/>
          <w:szCs w:val="26"/>
          <w:lang w:eastAsia="ru-RU"/>
        </w:rPr>
        <w:t xml:space="preserve">Программу </w:t>
      </w:r>
      <w:r w:rsidRPr="00F63422">
        <w:rPr>
          <w:rFonts w:ascii="Times New Roman" w:eastAsia="Times New Roman" w:hAnsi="Times New Roman" w:cs="Times New Roman"/>
          <w:sz w:val="26"/>
          <w:szCs w:val="26"/>
          <w:lang w:eastAsia="ru-RU"/>
        </w:rPr>
        <w:t xml:space="preserve">профилактики рисков причинения вреда (ущерба) охраняемым законом ценностям по муниципальному контролю </w:t>
      </w:r>
      <w:r w:rsidR="002826FD" w:rsidRPr="002826FD">
        <w:rPr>
          <w:rFonts w:ascii="Times New Roman" w:eastAsia="Times New Roman" w:hAnsi="Times New Roman" w:cs="Times New Roman"/>
          <w:sz w:val="26"/>
          <w:szCs w:val="26"/>
          <w:lang w:eastAsia="ru-RU"/>
        </w:rPr>
        <w:t xml:space="preserve">в сфере благоустройства </w:t>
      </w:r>
      <w:r w:rsidR="002826FD">
        <w:rPr>
          <w:rFonts w:ascii="Times New Roman" w:eastAsia="Times New Roman" w:hAnsi="Times New Roman" w:cs="Times New Roman"/>
          <w:sz w:val="26"/>
          <w:szCs w:val="26"/>
          <w:lang w:eastAsia="ru-RU"/>
        </w:rPr>
        <w:t>территории сельского поселения С</w:t>
      </w:r>
      <w:r w:rsidR="002826FD" w:rsidRPr="002826FD">
        <w:rPr>
          <w:rFonts w:ascii="Times New Roman" w:eastAsia="Times New Roman" w:hAnsi="Times New Roman" w:cs="Times New Roman"/>
          <w:sz w:val="26"/>
          <w:szCs w:val="26"/>
          <w:lang w:eastAsia="ru-RU"/>
        </w:rPr>
        <w:t>алым</w:t>
      </w:r>
      <w:r w:rsidR="002826FD" w:rsidRPr="00F63422">
        <w:rPr>
          <w:rFonts w:ascii="Times New Roman" w:eastAsia="Times New Roman" w:hAnsi="Times New Roman" w:cs="Times New Roman"/>
          <w:sz w:val="26"/>
          <w:szCs w:val="26"/>
          <w:lang w:eastAsia="ru-RU"/>
        </w:rPr>
        <w:t xml:space="preserve"> </w:t>
      </w:r>
      <w:r w:rsidRPr="00F63422">
        <w:rPr>
          <w:rFonts w:ascii="Times New Roman" w:eastAsia="Times New Roman" w:hAnsi="Times New Roman" w:cs="Times New Roman"/>
          <w:sz w:val="26"/>
          <w:szCs w:val="26"/>
          <w:lang w:eastAsia="ru-RU"/>
        </w:rPr>
        <w:t>на 2022 год согласно приложению.</w:t>
      </w:r>
    </w:p>
    <w:p w:rsidR="00A21CC2" w:rsidRPr="00F63422" w:rsidRDefault="00A21CC2" w:rsidP="00A21CC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2. Настоящее постановление подлежит официальному опубликованию (обнародованию) в информационном бюллетене «Салымский вестник».</w:t>
      </w:r>
    </w:p>
    <w:p w:rsidR="00A21CC2" w:rsidRPr="00F63422" w:rsidRDefault="00A21CC2" w:rsidP="00A21CC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3. Настоящее постановление вступает в силу после официального опубликования (обнародования).</w:t>
      </w:r>
    </w:p>
    <w:p w:rsidR="00A21CC2" w:rsidRPr="00F63422" w:rsidRDefault="00A21CC2" w:rsidP="00A21CC2">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 xml:space="preserve">4. Контроль за выполнением постановления оставляю за собой. </w:t>
      </w:r>
    </w:p>
    <w:p w:rsidR="00A21CC2" w:rsidRPr="00F63422" w:rsidRDefault="00A21CC2" w:rsidP="00A21CC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1CC2" w:rsidRPr="00F63422" w:rsidRDefault="00A21CC2" w:rsidP="00A21CC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21CC2" w:rsidRPr="00F63422" w:rsidRDefault="00A21CC2" w:rsidP="00A21CC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 xml:space="preserve">Глава поселения                                                                              </w:t>
      </w:r>
      <w:proofErr w:type="spellStart"/>
      <w:r w:rsidRPr="00F63422">
        <w:rPr>
          <w:rFonts w:ascii="Times New Roman" w:eastAsia="Times New Roman" w:hAnsi="Times New Roman" w:cs="Times New Roman"/>
          <w:sz w:val="26"/>
          <w:szCs w:val="26"/>
          <w:lang w:eastAsia="ru-RU"/>
        </w:rPr>
        <w:t>Н.В.Ахметзянова</w:t>
      </w:r>
      <w:proofErr w:type="spellEnd"/>
    </w:p>
    <w:p w:rsidR="00A21CC2" w:rsidRPr="00F63422" w:rsidRDefault="00A21CC2" w:rsidP="00A21CC2">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A21CC2" w:rsidRPr="00F63422" w:rsidRDefault="00A21CC2" w:rsidP="00A21CC2">
      <w:pPr>
        <w:spacing w:after="0" w:line="240" w:lineRule="auto"/>
        <w:rPr>
          <w:rFonts w:ascii="Times New Roman" w:eastAsia="Calibri" w:hAnsi="Times New Roman" w:cs="Times New Roman"/>
          <w:sz w:val="40"/>
        </w:rPr>
      </w:pPr>
    </w:p>
    <w:p w:rsidR="00A21CC2" w:rsidRPr="00F63422" w:rsidRDefault="00A21CC2" w:rsidP="00A21CC2">
      <w:pPr>
        <w:spacing w:after="0" w:line="240" w:lineRule="auto"/>
        <w:rPr>
          <w:rFonts w:ascii="Times New Roman" w:eastAsia="Calibri" w:hAnsi="Times New Roman" w:cs="Times New Roman"/>
          <w:sz w:val="40"/>
        </w:rPr>
      </w:pPr>
    </w:p>
    <w:p w:rsidR="00A21CC2" w:rsidRPr="00F63422" w:rsidRDefault="00A21CC2" w:rsidP="00A21CC2">
      <w:pPr>
        <w:spacing w:after="0" w:line="240" w:lineRule="auto"/>
        <w:rPr>
          <w:rFonts w:ascii="Times New Roman" w:eastAsia="Calibri" w:hAnsi="Times New Roman" w:cs="Times New Roman"/>
          <w:sz w:val="40"/>
        </w:rPr>
      </w:pPr>
    </w:p>
    <w:p w:rsidR="00A21CC2" w:rsidRDefault="00A21CC2" w:rsidP="002826FD">
      <w:pPr>
        <w:pStyle w:val="a3"/>
        <w:spacing w:before="0" w:beforeAutospacing="0" w:after="0" w:afterAutospacing="0"/>
        <w:rPr>
          <w:rFonts w:eastAsia="Calibri"/>
          <w:sz w:val="40"/>
          <w:szCs w:val="22"/>
          <w:lang w:eastAsia="en-US"/>
        </w:rPr>
      </w:pPr>
    </w:p>
    <w:p w:rsidR="00553344" w:rsidRDefault="00553344" w:rsidP="002826FD">
      <w:pPr>
        <w:pStyle w:val="a3"/>
        <w:spacing w:before="0" w:beforeAutospacing="0" w:after="0" w:afterAutospacing="0"/>
        <w:rPr>
          <w:rFonts w:eastAsia="Calibri"/>
          <w:sz w:val="40"/>
          <w:szCs w:val="22"/>
          <w:lang w:eastAsia="en-US"/>
        </w:rPr>
      </w:pPr>
    </w:p>
    <w:p w:rsidR="00553344" w:rsidRDefault="00553344" w:rsidP="002826FD">
      <w:pPr>
        <w:pStyle w:val="a3"/>
        <w:spacing w:before="0" w:beforeAutospacing="0" w:after="0" w:afterAutospacing="0"/>
        <w:rPr>
          <w:rFonts w:eastAsia="Calibri"/>
          <w:sz w:val="40"/>
          <w:szCs w:val="22"/>
          <w:lang w:eastAsia="en-US"/>
        </w:rPr>
      </w:pPr>
    </w:p>
    <w:p w:rsidR="00A21CC2" w:rsidRPr="00F63422" w:rsidRDefault="00A21CC2" w:rsidP="00A21CC2">
      <w:pPr>
        <w:widowControl w:val="0"/>
        <w:autoSpaceDE w:val="0"/>
        <w:autoSpaceDN w:val="0"/>
        <w:adjustRightInd w:val="0"/>
        <w:spacing w:after="0" w:line="240" w:lineRule="auto"/>
        <w:jc w:val="right"/>
        <w:outlineLvl w:val="0"/>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lastRenderedPageBreak/>
        <w:t>Приложение</w:t>
      </w:r>
    </w:p>
    <w:p w:rsidR="00A21CC2" w:rsidRPr="00F63422" w:rsidRDefault="00A21CC2" w:rsidP="00A21CC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к постановлению администрации</w:t>
      </w:r>
    </w:p>
    <w:p w:rsidR="00A21CC2" w:rsidRPr="00F63422" w:rsidRDefault="00A21CC2" w:rsidP="00A21CC2">
      <w:pPr>
        <w:widowControl w:val="0"/>
        <w:autoSpaceDE w:val="0"/>
        <w:autoSpaceDN w:val="0"/>
        <w:adjustRightInd w:val="0"/>
        <w:spacing w:after="0" w:line="240" w:lineRule="auto"/>
        <w:ind w:left="708"/>
        <w:jc w:val="right"/>
        <w:rPr>
          <w:rFonts w:ascii="Times New Roman" w:eastAsia="Times New Roman" w:hAnsi="Times New Roman" w:cs="Times New Roman"/>
          <w:sz w:val="26"/>
          <w:szCs w:val="26"/>
          <w:lang w:eastAsia="ru-RU"/>
        </w:rPr>
      </w:pPr>
      <w:r w:rsidRPr="00F63422">
        <w:rPr>
          <w:rFonts w:ascii="Times New Roman" w:eastAsia="Times New Roman" w:hAnsi="Times New Roman" w:cs="Times New Roman"/>
          <w:sz w:val="26"/>
          <w:szCs w:val="26"/>
          <w:lang w:eastAsia="ru-RU"/>
        </w:rPr>
        <w:t>сельского поселения Салым</w:t>
      </w:r>
      <w:r w:rsidRPr="00F63422">
        <w:rPr>
          <w:rFonts w:ascii="Times New Roman" w:eastAsia="Times New Roman" w:hAnsi="Times New Roman" w:cs="Times New Roman"/>
          <w:sz w:val="26"/>
          <w:szCs w:val="26"/>
          <w:lang w:eastAsia="ru-RU"/>
        </w:rPr>
        <w:br/>
        <w:t xml:space="preserve">от </w:t>
      </w:r>
      <w:r w:rsidR="00553344">
        <w:rPr>
          <w:rFonts w:ascii="Times New Roman" w:eastAsia="Times New Roman" w:hAnsi="Times New Roman" w:cs="Times New Roman"/>
          <w:sz w:val="26"/>
          <w:szCs w:val="26"/>
          <w:lang w:eastAsia="ru-RU"/>
        </w:rPr>
        <w:t xml:space="preserve">17 декабря 2021 </w:t>
      </w:r>
      <w:r w:rsidRPr="00F63422">
        <w:rPr>
          <w:rFonts w:ascii="Times New Roman" w:eastAsia="Times New Roman" w:hAnsi="Times New Roman" w:cs="Times New Roman"/>
          <w:sz w:val="26"/>
          <w:szCs w:val="26"/>
          <w:lang w:eastAsia="ru-RU"/>
        </w:rPr>
        <w:t xml:space="preserve">года № </w:t>
      </w:r>
      <w:r w:rsidR="00EC75F2">
        <w:rPr>
          <w:rFonts w:ascii="Times New Roman" w:eastAsia="Times New Roman" w:hAnsi="Times New Roman" w:cs="Times New Roman"/>
          <w:sz w:val="26"/>
          <w:szCs w:val="26"/>
          <w:lang w:eastAsia="ru-RU"/>
        </w:rPr>
        <w:t>148-п</w:t>
      </w:r>
    </w:p>
    <w:p w:rsidR="00A21CC2" w:rsidRDefault="00A21CC2" w:rsidP="00A21CC2">
      <w:pPr>
        <w:pStyle w:val="a3"/>
        <w:spacing w:before="0" w:beforeAutospacing="0" w:after="0" w:afterAutospacing="0"/>
        <w:rPr>
          <w:color w:val="000000"/>
          <w:sz w:val="27"/>
          <w:szCs w:val="27"/>
        </w:rPr>
      </w:pPr>
    </w:p>
    <w:p w:rsidR="003C0B5E" w:rsidRPr="00186C47" w:rsidRDefault="00A21CC2" w:rsidP="00186C47">
      <w:pPr>
        <w:pStyle w:val="a3"/>
        <w:spacing w:after="0"/>
        <w:jc w:val="center"/>
        <w:rPr>
          <w:b/>
          <w:color w:val="000000"/>
          <w:sz w:val="27"/>
          <w:szCs w:val="27"/>
        </w:rPr>
      </w:pPr>
      <w:r w:rsidRPr="00F63422">
        <w:rPr>
          <w:b/>
          <w:color w:val="000000"/>
          <w:sz w:val="27"/>
          <w:szCs w:val="27"/>
        </w:rPr>
        <w:t xml:space="preserve">ПРОГРАММА ПРОФИЛАКТИКИ РИСКОВ ПРИЧИНЕНИЯ ВРЕДА (УЩЕРБА) ОХРАНЯЕМЫМ ЗАКОНОМ ЦЕННОСТЯМ ПО МУНИЦИПАЛЬНОМУ </w:t>
      </w:r>
      <w:r w:rsidR="005D25D4">
        <w:rPr>
          <w:b/>
          <w:color w:val="000000"/>
          <w:sz w:val="27"/>
          <w:szCs w:val="27"/>
        </w:rPr>
        <w:t xml:space="preserve">КОНТРОЛЮ В СФЕРЕ БЛАГОУСТРОЙСТВА </w:t>
      </w:r>
      <w:r w:rsidR="005D25D4" w:rsidRPr="005D25D4">
        <w:rPr>
          <w:b/>
          <w:color w:val="000000"/>
          <w:sz w:val="27"/>
          <w:szCs w:val="27"/>
        </w:rPr>
        <w:t>ТЕРРИТОРИИ СЕЛЬСКОГО ПОСЕЛЕНИЯ САЛЫМ</w:t>
      </w:r>
      <w:r w:rsidR="005D25D4">
        <w:rPr>
          <w:b/>
          <w:color w:val="000000"/>
          <w:sz w:val="27"/>
          <w:szCs w:val="27"/>
        </w:rPr>
        <w:t xml:space="preserve"> </w:t>
      </w:r>
      <w:r w:rsidRPr="00F63422">
        <w:rPr>
          <w:b/>
          <w:color w:val="000000"/>
          <w:sz w:val="27"/>
          <w:szCs w:val="27"/>
        </w:rPr>
        <w:t>НА 2022 ГОД</w:t>
      </w:r>
    </w:p>
    <w:p w:rsidR="00A21CC2" w:rsidRPr="009D53D7" w:rsidRDefault="00A21CC2" w:rsidP="009D53D7">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264D26">
        <w:rPr>
          <w:rFonts w:ascii="Times New Roman" w:eastAsia="Times New Roman" w:hAnsi="Times New Roman" w:cs="Times New Roman"/>
          <w:sz w:val="26"/>
          <w:szCs w:val="26"/>
          <w:lang w:eastAsia="ru-RU"/>
        </w:rPr>
        <w:t xml:space="preserve">Настоящая Программа профилактики рисков причинения вреда (ущерба) охраняемым законом ценностям на 2022 год </w:t>
      </w:r>
      <w:r w:rsidR="005D25D4">
        <w:rPr>
          <w:rFonts w:ascii="Times New Roman" w:eastAsia="Times New Roman" w:hAnsi="Times New Roman" w:cs="Times New Roman"/>
          <w:sz w:val="26"/>
          <w:szCs w:val="26"/>
          <w:lang w:eastAsia="ru-RU"/>
        </w:rPr>
        <w:t>по муниципальному контролю</w:t>
      </w:r>
      <w:r w:rsidR="005D25D4" w:rsidRPr="005D25D4">
        <w:t xml:space="preserve"> </w:t>
      </w:r>
      <w:r w:rsidR="005D25D4" w:rsidRPr="0037100B">
        <w:rPr>
          <w:rFonts w:ascii="Times New Roman" w:hAnsi="Times New Roman" w:cs="Times New Roman"/>
          <w:sz w:val="26"/>
          <w:szCs w:val="26"/>
        </w:rPr>
        <w:t xml:space="preserve">в сфере </w:t>
      </w:r>
      <w:r w:rsidR="005D25D4" w:rsidRPr="0037100B">
        <w:rPr>
          <w:rFonts w:ascii="Times New Roman" w:eastAsia="Times New Roman" w:hAnsi="Times New Roman" w:cs="Times New Roman"/>
          <w:sz w:val="26"/>
          <w:szCs w:val="26"/>
          <w:lang w:eastAsia="ru-RU"/>
        </w:rPr>
        <w:t>благоустройства территории сельского поселения Салым</w:t>
      </w:r>
      <w:r w:rsidRPr="0037100B">
        <w:rPr>
          <w:rFonts w:ascii="Times New Roman" w:eastAsia="Times New Roman" w:hAnsi="Times New Roman" w:cs="Times New Roman"/>
          <w:sz w:val="26"/>
          <w:szCs w:val="26"/>
          <w:lang w:eastAsia="ru-RU"/>
        </w:rPr>
        <w:t xml:space="preserve"> </w:t>
      </w:r>
      <w:r w:rsidRPr="00264D26">
        <w:rPr>
          <w:rFonts w:ascii="Times New Roman" w:eastAsia="Times New Roman" w:hAnsi="Times New Roman" w:cs="Times New Roman"/>
          <w:sz w:val="26"/>
          <w:szCs w:val="26"/>
          <w:lang w:eastAsia="ru-RU"/>
        </w:rPr>
        <w:t>(далее – Программа) разработана в целях  стимулирования добросовестного соблюдения обязательных требований юридическими лицами, индивидуальными предпринимателями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A21CC2" w:rsidRDefault="00A21CC2" w:rsidP="009D53D7">
      <w:pPr>
        <w:pStyle w:val="a3"/>
        <w:spacing w:after="0"/>
        <w:jc w:val="center"/>
        <w:rPr>
          <w:b/>
          <w:color w:val="000000"/>
          <w:sz w:val="27"/>
          <w:szCs w:val="27"/>
        </w:rPr>
      </w:pPr>
      <w:r w:rsidRPr="002D629C">
        <w:rPr>
          <w:b/>
          <w:color w:val="000000"/>
          <w:sz w:val="27"/>
          <w:szCs w:val="27"/>
        </w:rPr>
        <w:t xml:space="preserve">1. Анализ текущего состояния осуществления </w:t>
      </w:r>
      <w:r w:rsidR="005D25D4">
        <w:rPr>
          <w:b/>
          <w:color w:val="000000"/>
          <w:sz w:val="27"/>
          <w:szCs w:val="27"/>
        </w:rPr>
        <w:t>муниципального контроля в сфере благоустройства</w:t>
      </w:r>
      <w:r w:rsidRPr="002D629C">
        <w:rPr>
          <w:b/>
          <w:color w:val="000000"/>
          <w:sz w:val="27"/>
          <w:szCs w:val="27"/>
        </w:rPr>
        <w:t xml:space="preserve">, описание текущего уровня развития профилактической </w:t>
      </w:r>
      <w:r w:rsidRPr="00F63422">
        <w:rPr>
          <w:b/>
          <w:color w:val="000000"/>
          <w:sz w:val="27"/>
          <w:szCs w:val="27"/>
        </w:rPr>
        <w:t>деятельности контрольного (надзорного) органа,</w:t>
      </w:r>
      <w:r w:rsidRPr="002D629C">
        <w:rPr>
          <w:b/>
          <w:color w:val="000000"/>
          <w:sz w:val="27"/>
          <w:szCs w:val="27"/>
        </w:rPr>
        <w:t xml:space="preserve"> характеристика проблем, на решение которых направлена программа профилактики</w:t>
      </w:r>
    </w:p>
    <w:p w:rsidR="005D25D4" w:rsidRDefault="005D25D4" w:rsidP="005D25D4">
      <w:pPr>
        <w:autoSpaceDE w:val="0"/>
        <w:autoSpaceDN w:val="0"/>
        <w:adjustRightInd w:val="0"/>
        <w:spacing w:after="0" w:line="240" w:lineRule="auto"/>
        <w:ind w:firstLine="540"/>
        <w:jc w:val="both"/>
        <w:rPr>
          <w:rFonts w:ascii="Times New Roman" w:eastAsia="Times New Roman" w:hAnsi="Times New Roman" w:cs="Times New Roman"/>
          <w:iCs/>
          <w:sz w:val="26"/>
          <w:szCs w:val="26"/>
          <w:lang w:eastAsia="ru-RU"/>
        </w:rPr>
      </w:pPr>
      <w:r w:rsidRPr="005D25D4">
        <w:rPr>
          <w:rFonts w:ascii="Times New Roman" w:eastAsia="Times New Roman" w:hAnsi="Times New Roman" w:cs="Times New Roman"/>
          <w:sz w:val="26"/>
          <w:szCs w:val="26"/>
          <w:lang w:eastAsia="ru-RU"/>
        </w:rPr>
        <w:t xml:space="preserve">Предметом муниципального контроля является </w:t>
      </w:r>
      <w:r w:rsidRPr="005D25D4">
        <w:rPr>
          <w:rFonts w:ascii="Times New Roman" w:eastAsia="Times New Roman" w:hAnsi="Times New Roman" w:cs="Times New Roman"/>
          <w:iCs/>
          <w:sz w:val="26"/>
          <w:szCs w:val="26"/>
          <w:lang w:eastAsia="ru-RU"/>
        </w:rPr>
        <w:t xml:space="preserve">соблюдение юридическими лицами, индивидуальными предпринимателями, гражданами обязательных требований, установленных правилами благоустройства на территории сельского поселения Салым, утвержденных решением   Совета депутатов сельского поселения  Салым от 26.02.2018     № 309 «Об утверждении Правил благоустройства территорий муниципального образования сельское поселение Салым», Совет  поселения </w:t>
      </w:r>
      <w:r w:rsidRPr="005D25D4">
        <w:rPr>
          <w:rFonts w:ascii="Times New Roman" w:eastAsia="Times New Roman" w:hAnsi="Times New Roman" w:cs="Times New Roman"/>
          <w:sz w:val="26"/>
          <w:szCs w:val="26"/>
          <w:lang w:eastAsia="ru-RU"/>
        </w:rPr>
        <w:t>(далее – Правила)</w:t>
      </w:r>
      <w:r w:rsidRPr="005D25D4">
        <w:rPr>
          <w:rFonts w:ascii="Times New Roman" w:eastAsia="Times New Roman" w:hAnsi="Times New Roman" w:cs="Times New Roman"/>
          <w:iCs/>
          <w:sz w:val="26"/>
          <w:szCs w:val="26"/>
          <w:lang w:eastAsia="ru-RU"/>
        </w:rPr>
        <w:t>,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Салым в соответствии с Правилами и исполнение решений, принимаемых по результатам контрольных мероприятий.</w:t>
      </w:r>
    </w:p>
    <w:p w:rsidR="005D25D4" w:rsidRDefault="005D25D4" w:rsidP="00186C47">
      <w:pPr>
        <w:autoSpaceDE w:val="0"/>
        <w:autoSpaceDN w:val="0"/>
        <w:adjustRightInd w:val="0"/>
        <w:spacing w:after="0" w:line="240" w:lineRule="auto"/>
        <w:ind w:firstLine="540"/>
        <w:jc w:val="both"/>
        <w:rPr>
          <w:rFonts w:ascii="Times New Roman" w:eastAsia="Times New Roman" w:hAnsi="Times New Roman" w:cs="Times New Roman"/>
          <w:iCs/>
          <w:sz w:val="26"/>
          <w:szCs w:val="26"/>
          <w:lang w:eastAsia="ru-RU"/>
        </w:rPr>
      </w:pPr>
      <w:r w:rsidRPr="005D25D4">
        <w:rPr>
          <w:rFonts w:ascii="Times New Roman" w:eastAsia="Times New Roman" w:hAnsi="Times New Roman" w:cs="Times New Roman"/>
          <w:iCs/>
          <w:sz w:val="26"/>
          <w:szCs w:val="26"/>
          <w:lang w:eastAsia="ru-RU"/>
        </w:rPr>
        <w:t xml:space="preserve">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 </w:t>
      </w:r>
    </w:p>
    <w:p w:rsidR="00A21CC2" w:rsidRDefault="00A21CC2" w:rsidP="00A21CC2">
      <w:pPr>
        <w:spacing w:after="0" w:line="240" w:lineRule="auto"/>
        <w:ind w:firstLine="708"/>
        <w:jc w:val="both"/>
        <w:rPr>
          <w:sz w:val="24"/>
          <w:szCs w:val="24"/>
        </w:rPr>
      </w:pPr>
      <w:r w:rsidRPr="00F35604">
        <w:rPr>
          <w:rFonts w:ascii="Times New Roman" w:eastAsia="Calibri" w:hAnsi="Times New Roman" w:cs="Times New Roman"/>
          <w:sz w:val="26"/>
          <w:szCs w:val="26"/>
        </w:rPr>
        <w:t xml:space="preserve">В 2020 году проверки юридических лиц и индивидуальных предпринимателей не проводились, в связи с ограничениями введенными постановлением Правительства Российской Федерации от 03.04.2020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w:t>
      </w:r>
      <w:r w:rsidRPr="00F35604">
        <w:rPr>
          <w:rFonts w:ascii="Times New Roman" w:eastAsia="Calibri" w:hAnsi="Times New Roman" w:cs="Times New Roman"/>
          <w:sz w:val="26"/>
          <w:szCs w:val="26"/>
        </w:rPr>
        <w:lastRenderedPageBreak/>
        <w:t>(надзора) и органами муниципального контроля ежегодных планов проведения плановых проверок юридических лиц и индивидуальных предпринимателей».</w:t>
      </w:r>
      <w:r w:rsidRPr="00907B11">
        <w:rPr>
          <w:sz w:val="24"/>
          <w:szCs w:val="24"/>
        </w:rPr>
        <w:t xml:space="preserve"> </w:t>
      </w:r>
    </w:p>
    <w:p w:rsidR="00186C47" w:rsidRPr="00186C47" w:rsidRDefault="00186C47" w:rsidP="00A21CC2">
      <w:pPr>
        <w:spacing w:after="0" w:line="240" w:lineRule="auto"/>
        <w:ind w:firstLine="708"/>
        <w:jc w:val="both"/>
        <w:rPr>
          <w:rFonts w:ascii="Times New Roman" w:hAnsi="Times New Roman" w:cs="Times New Roman"/>
          <w:sz w:val="26"/>
          <w:szCs w:val="26"/>
        </w:rPr>
      </w:pPr>
      <w:r w:rsidRPr="00186C47">
        <w:rPr>
          <w:rFonts w:ascii="Times New Roman" w:hAnsi="Times New Roman" w:cs="Times New Roman"/>
          <w:sz w:val="26"/>
          <w:szCs w:val="26"/>
        </w:rPr>
        <w:t>В рамках контроля за соблюдением правил благоустройства составлено 6 административных протоколов.</w:t>
      </w:r>
    </w:p>
    <w:p w:rsidR="00A21CC2" w:rsidRPr="00907B11" w:rsidRDefault="00A21CC2" w:rsidP="00553344">
      <w:pPr>
        <w:spacing w:after="0" w:line="240" w:lineRule="auto"/>
        <w:ind w:firstLine="708"/>
        <w:jc w:val="both"/>
        <w:rPr>
          <w:rFonts w:ascii="Times New Roman" w:eastAsia="Calibri" w:hAnsi="Times New Roman" w:cs="Times New Roman"/>
          <w:sz w:val="26"/>
          <w:szCs w:val="26"/>
        </w:rPr>
      </w:pPr>
      <w:r w:rsidRPr="00907B11">
        <w:rPr>
          <w:rFonts w:ascii="Times New Roman" w:eastAsia="Calibri" w:hAnsi="Times New Roman" w:cs="Times New Roman"/>
          <w:sz w:val="26"/>
          <w:szCs w:val="26"/>
        </w:rPr>
        <w:t>В соответствии с требованиями статьи 8.2 Федерального закона № 294-ФЗ, в целях предупреждения нарушений юридическими лицами и индивидуальными предпринимателями  обязательных требований, установленных муниципальными правовыми актами, устранения причин, факторов и условий,  способствующих таким нарушениям, отделом муниципального контроля разработана программа мероприятий, направленных на профилактику нарушений обязательных требований, требований, установленных муниципальными правовыми актами, при осуществлении муниципального контроля на территории сельского поселения Салым на 2020 год, которая утверждена постановлением администрации сельского поселения Салым от 10.12.2019 № 158-п   «Об утверждении программы мероприятий, направленных на профилактику нарушений обязательных требований законодательства при осуществлении муниципального контроля на территории  сельского поселения Салым на 2020 год».</w:t>
      </w:r>
    </w:p>
    <w:p w:rsidR="00A21CC2" w:rsidRPr="00907B11" w:rsidRDefault="00A21CC2" w:rsidP="00553344">
      <w:pPr>
        <w:spacing w:after="0" w:line="240" w:lineRule="auto"/>
        <w:ind w:firstLine="851"/>
        <w:jc w:val="both"/>
        <w:rPr>
          <w:rFonts w:ascii="Times New Roman" w:hAnsi="Times New Roman" w:cs="Times New Roman"/>
          <w:sz w:val="26"/>
          <w:szCs w:val="26"/>
        </w:rPr>
      </w:pPr>
      <w:r w:rsidRPr="00907B11">
        <w:rPr>
          <w:rFonts w:ascii="Times New Roman" w:hAnsi="Times New Roman" w:cs="Times New Roman"/>
          <w:sz w:val="26"/>
          <w:szCs w:val="26"/>
        </w:rPr>
        <w:t>По каждому виду муниципального контроля на официальном сайте администрации  сельского поселения Салым  в разделе  «Муниципальный контроль» разработаны и размещены:</w:t>
      </w:r>
    </w:p>
    <w:p w:rsidR="00A21CC2" w:rsidRPr="00907B11" w:rsidRDefault="00A21CC2" w:rsidP="00553344">
      <w:pPr>
        <w:spacing w:after="0" w:line="240" w:lineRule="auto"/>
        <w:ind w:firstLine="851"/>
        <w:jc w:val="both"/>
        <w:rPr>
          <w:rFonts w:ascii="Times New Roman" w:hAnsi="Times New Roman" w:cs="Times New Roman"/>
          <w:sz w:val="26"/>
          <w:szCs w:val="26"/>
        </w:rPr>
      </w:pPr>
      <w:r w:rsidRPr="00907B11">
        <w:rPr>
          <w:rFonts w:ascii="Times New Roman" w:hAnsi="Times New Roman" w:cs="Times New Roman"/>
          <w:sz w:val="26"/>
          <w:szCs w:val="26"/>
        </w:rPr>
        <w:t>- перечни нормативных правовых актов,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 же тексты соответствующих нормативных правовых актов;</w:t>
      </w:r>
    </w:p>
    <w:p w:rsidR="00A21CC2" w:rsidRPr="00907B11" w:rsidRDefault="00A21CC2" w:rsidP="00553344">
      <w:pPr>
        <w:spacing w:after="0" w:line="240" w:lineRule="auto"/>
        <w:ind w:firstLine="851"/>
        <w:jc w:val="both"/>
        <w:rPr>
          <w:rFonts w:ascii="Times New Roman" w:hAnsi="Times New Roman" w:cs="Times New Roman"/>
          <w:sz w:val="26"/>
          <w:szCs w:val="26"/>
        </w:rPr>
      </w:pPr>
      <w:r w:rsidRPr="00907B11">
        <w:rPr>
          <w:rFonts w:ascii="Times New Roman" w:hAnsi="Times New Roman" w:cs="Times New Roman"/>
          <w:sz w:val="26"/>
          <w:szCs w:val="26"/>
        </w:rPr>
        <w:t>- руководства по соблюдению обязательных требований, требований, установленных муниципальными правовыми актами.</w:t>
      </w:r>
    </w:p>
    <w:p w:rsidR="00A21CC2" w:rsidRPr="00907B11" w:rsidRDefault="00A21CC2" w:rsidP="00553344">
      <w:pPr>
        <w:spacing w:after="0" w:line="240" w:lineRule="auto"/>
        <w:ind w:firstLine="851"/>
        <w:jc w:val="both"/>
        <w:rPr>
          <w:rFonts w:ascii="Times New Roman" w:hAnsi="Times New Roman" w:cs="Times New Roman"/>
          <w:sz w:val="26"/>
          <w:szCs w:val="26"/>
        </w:rPr>
      </w:pPr>
      <w:r w:rsidRPr="00907B11">
        <w:rPr>
          <w:rFonts w:ascii="Times New Roman" w:hAnsi="Times New Roman" w:cs="Times New Roman"/>
          <w:sz w:val="26"/>
          <w:szCs w:val="26"/>
        </w:rPr>
        <w:t>Кроме того, на постоянной основе осуществляется:</w:t>
      </w:r>
    </w:p>
    <w:p w:rsidR="00A21CC2" w:rsidRPr="00907B11" w:rsidRDefault="00A21CC2" w:rsidP="00553344">
      <w:pPr>
        <w:spacing w:after="0" w:line="240" w:lineRule="auto"/>
        <w:ind w:firstLine="851"/>
        <w:jc w:val="both"/>
        <w:rPr>
          <w:rFonts w:ascii="Times New Roman" w:hAnsi="Times New Roman" w:cs="Times New Roman"/>
          <w:sz w:val="26"/>
          <w:szCs w:val="26"/>
        </w:rPr>
      </w:pPr>
      <w:r w:rsidRPr="00907B11">
        <w:rPr>
          <w:rFonts w:ascii="Times New Roman" w:hAnsi="Times New Roman" w:cs="Times New Roman"/>
          <w:sz w:val="26"/>
          <w:szCs w:val="26"/>
        </w:rPr>
        <w:t>- консультирование по вопросам, связанным с исполнением обязательных требований и осуществлением муниципального контроля лично и по телефону;</w:t>
      </w:r>
    </w:p>
    <w:p w:rsidR="00A21CC2" w:rsidRPr="00907B11" w:rsidRDefault="00A21CC2" w:rsidP="00553344">
      <w:pPr>
        <w:spacing w:after="0" w:line="240" w:lineRule="auto"/>
        <w:ind w:firstLine="851"/>
        <w:jc w:val="both"/>
        <w:rPr>
          <w:rFonts w:ascii="Times New Roman" w:hAnsi="Times New Roman" w:cs="Times New Roman"/>
          <w:sz w:val="26"/>
          <w:szCs w:val="26"/>
        </w:rPr>
      </w:pPr>
      <w:proofErr w:type="gramStart"/>
      <w:r w:rsidRPr="00907B11">
        <w:rPr>
          <w:rFonts w:ascii="Times New Roman" w:hAnsi="Times New Roman" w:cs="Times New Roman"/>
          <w:sz w:val="26"/>
          <w:szCs w:val="26"/>
        </w:rPr>
        <w:t>- постоянный мониторинг изменений обязательных требований, требований установленных муниципальными правовыми актами, своевременная актуализация муниципальных правовых актов  и размещение информации об изменениях в действующем законодательства, сроках и порядке вступления их в силу;</w:t>
      </w:r>
      <w:proofErr w:type="gramEnd"/>
    </w:p>
    <w:p w:rsidR="00A21CC2" w:rsidRPr="00186C47" w:rsidRDefault="00A21CC2" w:rsidP="00553344">
      <w:pPr>
        <w:spacing w:after="0" w:line="240" w:lineRule="auto"/>
        <w:ind w:firstLine="851"/>
        <w:jc w:val="both"/>
        <w:rPr>
          <w:rFonts w:ascii="Times New Roman" w:hAnsi="Times New Roman" w:cs="Times New Roman"/>
          <w:sz w:val="26"/>
          <w:szCs w:val="26"/>
        </w:rPr>
      </w:pPr>
      <w:r w:rsidRPr="00907B11">
        <w:rPr>
          <w:rFonts w:ascii="Times New Roman" w:hAnsi="Times New Roman" w:cs="Times New Roman"/>
          <w:sz w:val="26"/>
          <w:szCs w:val="26"/>
        </w:rPr>
        <w:t>- размещение информации о результатах работы органа муниципального контроля.</w:t>
      </w:r>
    </w:p>
    <w:p w:rsidR="00A21CC2" w:rsidRPr="00907B11" w:rsidRDefault="00A21CC2" w:rsidP="00553344">
      <w:pPr>
        <w:spacing w:line="240" w:lineRule="auto"/>
        <w:jc w:val="center"/>
        <w:rPr>
          <w:rFonts w:ascii="Times New Roman" w:hAnsi="Times New Roman" w:cs="Times New Roman"/>
          <w:b/>
          <w:sz w:val="26"/>
          <w:szCs w:val="26"/>
        </w:rPr>
      </w:pPr>
      <w:r w:rsidRPr="00907B11">
        <w:rPr>
          <w:rFonts w:ascii="Times New Roman" w:hAnsi="Times New Roman" w:cs="Times New Roman"/>
          <w:b/>
          <w:color w:val="000000"/>
          <w:sz w:val="26"/>
          <w:szCs w:val="26"/>
          <w:shd w:val="clear" w:color="auto" w:fill="FFFFFF"/>
        </w:rPr>
        <w:t>2. Цели и задачи реализации Программы</w:t>
      </w:r>
    </w:p>
    <w:p w:rsidR="00A21CC2" w:rsidRPr="00907B11" w:rsidRDefault="00A21CC2" w:rsidP="00553344">
      <w:pPr>
        <w:spacing w:after="0" w:line="240" w:lineRule="auto"/>
        <w:ind w:firstLine="567"/>
        <w:jc w:val="both"/>
        <w:rPr>
          <w:rFonts w:ascii="Times New Roman" w:hAnsi="Times New Roman" w:cs="Times New Roman"/>
          <w:sz w:val="26"/>
          <w:szCs w:val="26"/>
        </w:rPr>
      </w:pPr>
      <w:r w:rsidRPr="00907B11">
        <w:rPr>
          <w:rFonts w:ascii="Times New Roman" w:hAnsi="Times New Roman" w:cs="Times New Roman"/>
          <w:sz w:val="26"/>
          <w:szCs w:val="26"/>
        </w:rPr>
        <w:t>2.1. Целями профилактической работы являются:</w:t>
      </w:r>
    </w:p>
    <w:p w:rsidR="007854B9" w:rsidRDefault="00A21CC2" w:rsidP="00553344">
      <w:pPr>
        <w:spacing w:after="0" w:line="240" w:lineRule="auto"/>
        <w:ind w:firstLine="567"/>
        <w:jc w:val="both"/>
        <w:rPr>
          <w:rFonts w:ascii="Times New Roman" w:hAnsi="Times New Roman" w:cs="Times New Roman"/>
          <w:sz w:val="26"/>
          <w:szCs w:val="26"/>
        </w:rPr>
      </w:pPr>
      <w:r w:rsidRPr="00264D26">
        <w:rPr>
          <w:rFonts w:ascii="Times New Roman" w:hAnsi="Times New Roman" w:cs="Times New Roman"/>
          <w:sz w:val="26"/>
          <w:szCs w:val="26"/>
        </w:rPr>
        <w:t xml:space="preserve">1) стимулирование добросовестного соблюдения обязательных требований всеми контролируемыми лицами; </w:t>
      </w:r>
    </w:p>
    <w:p w:rsidR="00A21CC2" w:rsidRPr="00264D26" w:rsidRDefault="00A21CC2" w:rsidP="00553344">
      <w:pPr>
        <w:spacing w:after="0" w:line="240" w:lineRule="auto"/>
        <w:ind w:firstLine="567"/>
        <w:jc w:val="both"/>
        <w:rPr>
          <w:rFonts w:ascii="Times New Roman" w:hAnsi="Times New Roman" w:cs="Times New Roman"/>
          <w:sz w:val="26"/>
          <w:szCs w:val="26"/>
        </w:rPr>
      </w:pPr>
      <w:r w:rsidRPr="00264D26">
        <w:rPr>
          <w:rFonts w:ascii="Times New Roman" w:hAnsi="Times New Roman" w:cs="Times New Roman"/>
          <w:sz w:val="26"/>
          <w:szCs w:val="26"/>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A21CC2" w:rsidRPr="00907B11" w:rsidRDefault="00A21CC2" w:rsidP="00553344">
      <w:pPr>
        <w:spacing w:after="0" w:line="240" w:lineRule="auto"/>
        <w:ind w:firstLine="567"/>
        <w:jc w:val="both"/>
        <w:rPr>
          <w:rFonts w:ascii="Times New Roman" w:hAnsi="Times New Roman" w:cs="Times New Roman"/>
          <w:sz w:val="26"/>
          <w:szCs w:val="26"/>
        </w:rPr>
      </w:pPr>
      <w:r w:rsidRPr="00264D26">
        <w:rPr>
          <w:rFonts w:ascii="Times New Roman" w:hAnsi="Times New Roman" w:cs="Times New Roman"/>
          <w:sz w:val="26"/>
          <w:szCs w:val="26"/>
        </w:rPr>
        <w:t>3) создание условий для доведения обязательных требований до контролируемых лиц, повышение информирова</w:t>
      </w:r>
      <w:r>
        <w:rPr>
          <w:rFonts w:ascii="Times New Roman" w:hAnsi="Times New Roman" w:cs="Times New Roman"/>
          <w:sz w:val="26"/>
          <w:szCs w:val="26"/>
        </w:rPr>
        <w:t>нности о способах их соблюдения.</w:t>
      </w:r>
    </w:p>
    <w:p w:rsidR="00A21CC2" w:rsidRPr="00264D26" w:rsidRDefault="00A21CC2" w:rsidP="00553344">
      <w:pPr>
        <w:spacing w:after="0" w:line="240" w:lineRule="auto"/>
        <w:ind w:firstLine="567"/>
        <w:jc w:val="both"/>
        <w:rPr>
          <w:rFonts w:ascii="Times New Roman" w:hAnsi="Times New Roman" w:cs="Times New Roman"/>
          <w:sz w:val="26"/>
          <w:szCs w:val="26"/>
        </w:rPr>
      </w:pPr>
      <w:r w:rsidRPr="00264D26">
        <w:rPr>
          <w:rFonts w:ascii="Times New Roman" w:hAnsi="Times New Roman" w:cs="Times New Roman"/>
          <w:sz w:val="26"/>
          <w:szCs w:val="26"/>
        </w:rPr>
        <w:t>2.2. Задачами профилактической работы являются:</w:t>
      </w:r>
    </w:p>
    <w:p w:rsidR="00A21CC2" w:rsidRPr="00264D26" w:rsidRDefault="00A21CC2" w:rsidP="00553344">
      <w:pPr>
        <w:spacing w:after="0" w:line="240" w:lineRule="auto"/>
        <w:ind w:firstLine="567"/>
        <w:jc w:val="both"/>
        <w:rPr>
          <w:rFonts w:ascii="Times New Roman" w:hAnsi="Times New Roman" w:cs="Times New Roman"/>
          <w:sz w:val="26"/>
          <w:szCs w:val="26"/>
        </w:rPr>
      </w:pPr>
      <w:r w:rsidRPr="00264D26">
        <w:rPr>
          <w:rFonts w:ascii="Times New Roman" w:hAnsi="Times New Roman" w:cs="Times New Roman"/>
          <w:sz w:val="26"/>
          <w:szCs w:val="26"/>
        </w:rPr>
        <w:t>1) укрепление системы профилактики нарушений рисков причинения вреда (ущерба) охраняемым законом ценностям;</w:t>
      </w:r>
    </w:p>
    <w:p w:rsidR="00A21CC2" w:rsidRPr="00264D26" w:rsidRDefault="00A21CC2" w:rsidP="00553344">
      <w:pPr>
        <w:spacing w:after="0" w:line="240" w:lineRule="auto"/>
        <w:ind w:firstLine="567"/>
        <w:jc w:val="both"/>
        <w:rPr>
          <w:rFonts w:ascii="Times New Roman" w:hAnsi="Times New Roman" w:cs="Times New Roman"/>
          <w:sz w:val="26"/>
          <w:szCs w:val="26"/>
        </w:rPr>
      </w:pPr>
      <w:r w:rsidRPr="00264D26">
        <w:rPr>
          <w:rFonts w:ascii="Times New Roman" w:hAnsi="Times New Roman" w:cs="Times New Roman"/>
          <w:sz w:val="26"/>
          <w:szCs w:val="26"/>
        </w:rPr>
        <w:lastRenderedPageBreak/>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A21CC2" w:rsidRPr="00264D26" w:rsidRDefault="00A21CC2" w:rsidP="00553344">
      <w:pPr>
        <w:spacing w:after="0" w:line="240" w:lineRule="auto"/>
        <w:ind w:firstLine="567"/>
        <w:jc w:val="both"/>
        <w:rPr>
          <w:rFonts w:ascii="Times New Roman" w:hAnsi="Times New Roman" w:cs="Times New Roman"/>
          <w:sz w:val="26"/>
          <w:szCs w:val="26"/>
        </w:rPr>
      </w:pPr>
      <w:r w:rsidRPr="00264D26">
        <w:rPr>
          <w:rFonts w:ascii="Times New Roman" w:hAnsi="Times New Roman" w:cs="Times New Roman"/>
          <w:sz w:val="26"/>
          <w:szCs w:val="26"/>
        </w:rPr>
        <w:t xml:space="preserve">3) повышение правосознания и правовой культуры юридических лиц, индивидуальных предпринимателей и граждан в сфере </w:t>
      </w:r>
      <w:r>
        <w:rPr>
          <w:rFonts w:ascii="Times New Roman" w:hAnsi="Times New Roman" w:cs="Times New Roman"/>
          <w:sz w:val="26"/>
          <w:szCs w:val="26"/>
        </w:rPr>
        <w:t xml:space="preserve">жилищных </w:t>
      </w:r>
      <w:r w:rsidRPr="00264D26">
        <w:rPr>
          <w:rFonts w:ascii="Times New Roman" w:hAnsi="Times New Roman" w:cs="Times New Roman"/>
          <w:sz w:val="26"/>
          <w:szCs w:val="26"/>
        </w:rPr>
        <w:t>правоотношений.</w:t>
      </w:r>
    </w:p>
    <w:p w:rsidR="00A21CC2" w:rsidRPr="00907B11" w:rsidRDefault="00A21CC2" w:rsidP="00553344">
      <w:pPr>
        <w:spacing w:after="0" w:line="240" w:lineRule="auto"/>
        <w:rPr>
          <w:rFonts w:ascii="Times New Roman" w:hAnsi="Times New Roman" w:cs="Times New Roman"/>
          <w:color w:val="000000"/>
          <w:sz w:val="26"/>
          <w:szCs w:val="26"/>
          <w:shd w:val="clear" w:color="auto" w:fill="FFFFFF"/>
        </w:rPr>
      </w:pPr>
    </w:p>
    <w:p w:rsidR="00A21CC2" w:rsidRDefault="00A21CC2" w:rsidP="00553344">
      <w:pPr>
        <w:spacing w:after="0" w:line="240" w:lineRule="auto"/>
        <w:ind w:firstLine="567"/>
        <w:jc w:val="center"/>
        <w:rPr>
          <w:rFonts w:ascii="Times New Roman" w:hAnsi="Times New Roman" w:cs="Times New Roman"/>
          <w:b/>
          <w:color w:val="000000"/>
          <w:sz w:val="26"/>
          <w:szCs w:val="26"/>
          <w:shd w:val="clear" w:color="auto" w:fill="FFFFFF"/>
        </w:rPr>
      </w:pPr>
      <w:r w:rsidRPr="00907B11">
        <w:rPr>
          <w:rFonts w:ascii="Times New Roman" w:hAnsi="Times New Roman" w:cs="Times New Roman"/>
          <w:b/>
          <w:color w:val="000000"/>
          <w:sz w:val="26"/>
          <w:szCs w:val="26"/>
          <w:shd w:val="clear" w:color="auto" w:fill="FFFFFF"/>
        </w:rPr>
        <w:t>3. Перечень профилактических мероприятий, сроки (периодичность) их проведения</w:t>
      </w:r>
    </w:p>
    <w:p w:rsidR="00553344" w:rsidRPr="00907B11" w:rsidRDefault="00553344" w:rsidP="00553344">
      <w:pPr>
        <w:spacing w:after="0" w:line="240" w:lineRule="auto"/>
        <w:ind w:firstLine="567"/>
        <w:jc w:val="center"/>
        <w:rPr>
          <w:rFonts w:ascii="Times New Roman" w:hAnsi="Times New Roman" w:cs="Times New Roman"/>
          <w:b/>
          <w:color w:val="000000"/>
          <w:sz w:val="26"/>
          <w:szCs w:val="26"/>
          <w:shd w:val="clear" w:color="auto" w:fill="FFFFFF"/>
        </w:rPr>
      </w:pPr>
    </w:p>
    <w:p w:rsidR="00A21CC2" w:rsidRPr="00264D26" w:rsidRDefault="00A21CC2" w:rsidP="00553344">
      <w:pPr>
        <w:spacing w:after="0" w:line="240" w:lineRule="auto"/>
        <w:ind w:firstLine="567"/>
        <w:jc w:val="both"/>
        <w:rPr>
          <w:rFonts w:ascii="Times New Roman" w:eastAsia="Times New Roman" w:hAnsi="Times New Roman" w:cs="Times New Roman"/>
          <w:sz w:val="26"/>
          <w:szCs w:val="26"/>
          <w:lang w:eastAsia="ru-RU"/>
        </w:rPr>
      </w:pPr>
      <w:r w:rsidRPr="00264D26">
        <w:rPr>
          <w:rFonts w:ascii="Times New Roman" w:eastAsia="Times New Roman" w:hAnsi="Times New Roman" w:cs="Times New Roman"/>
          <w:sz w:val="26"/>
          <w:szCs w:val="26"/>
          <w:lang w:eastAsia="ru-RU"/>
        </w:rPr>
        <w:t xml:space="preserve">При осуществлении муниципального </w:t>
      </w:r>
      <w:r>
        <w:rPr>
          <w:rFonts w:ascii="Times New Roman" w:eastAsia="Times New Roman" w:hAnsi="Times New Roman" w:cs="Times New Roman"/>
          <w:sz w:val="26"/>
          <w:szCs w:val="26"/>
          <w:lang w:eastAsia="ru-RU"/>
        </w:rPr>
        <w:t xml:space="preserve">жилищного </w:t>
      </w:r>
      <w:r w:rsidRPr="00264D26">
        <w:rPr>
          <w:rFonts w:ascii="Times New Roman" w:eastAsia="Times New Roman" w:hAnsi="Times New Roman" w:cs="Times New Roman"/>
          <w:sz w:val="26"/>
          <w:szCs w:val="26"/>
          <w:lang w:eastAsia="ru-RU"/>
        </w:rPr>
        <w:t xml:space="preserve">контроля могут проводиться следующие виды профилактических мероприятий: </w:t>
      </w:r>
    </w:p>
    <w:p w:rsidR="00A21CC2" w:rsidRPr="00264D26" w:rsidRDefault="00A21CC2" w:rsidP="00553344">
      <w:pPr>
        <w:spacing w:after="0" w:line="240" w:lineRule="auto"/>
        <w:jc w:val="both"/>
        <w:rPr>
          <w:rFonts w:ascii="Times New Roman" w:eastAsia="Times New Roman" w:hAnsi="Times New Roman" w:cs="Times New Roman"/>
          <w:sz w:val="26"/>
          <w:szCs w:val="26"/>
          <w:lang w:eastAsia="ru-RU"/>
        </w:rPr>
      </w:pPr>
      <w:r w:rsidRPr="00264D26">
        <w:rPr>
          <w:rFonts w:ascii="Times New Roman" w:eastAsia="Times New Roman" w:hAnsi="Times New Roman" w:cs="Times New Roman"/>
          <w:sz w:val="26"/>
          <w:szCs w:val="26"/>
          <w:lang w:eastAsia="ru-RU"/>
        </w:rPr>
        <w:tab/>
        <w:t>- информирование;</w:t>
      </w:r>
    </w:p>
    <w:p w:rsidR="00A21CC2" w:rsidRPr="00264D26" w:rsidRDefault="00A21CC2" w:rsidP="00553344">
      <w:pPr>
        <w:spacing w:after="0" w:line="240" w:lineRule="auto"/>
        <w:jc w:val="both"/>
        <w:rPr>
          <w:rFonts w:ascii="Times New Roman" w:eastAsia="Times New Roman" w:hAnsi="Times New Roman" w:cs="Times New Roman"/>
          <w:sz w:val="26"/>
          <w:szCs w:val="26"/>
          <w:lang w:eastAsia="ru-RU"/>
        </w:rPr>
      </w:pPr>
      <w:r w:rsidRPr="00264D26">
        <w:rPr>
          <w:rFonts w:ascii="Times New Roman" w:eastAsia="Times New Roman" w:hAnsi="Times New Roman" w:cs="Times New Roman"/>
          <w:sz w:val="26"/>
          <w:szCs w:val="26"/>
          <w:lang w:eastAsia="ru-RU"/>
        </w:rPr>
        <w:t xml:space="preserve"> </w:t>
      </w:r>
      <w:r w:rsidRPr="00264D26">
        <w:rPr>
          <w:rFonts w:ascii="Times New Roman" w:eastAsia="Times New Roman" w:hAnsi="Times New Roman" w:cs="Times New Roman"/>
          <w:sz w:val="26"/>
          <w:szCs w:val="26"/>
          <w:lang w:eastAsia="ru-RU"/>
        </w:rPr>
        <w:tab/>
        <w:t>- объявление предостережения;</w:t>
      </w:r>
    </w:p>
    <w:p w:rsidR="00A21CC2" w:rsidRPr="00264D26" w:rsidRDefault="00A21CC2" w:rsidP="00553344">
      <w:pPr>
        <w:tabs>
          <w:tab w:val="left" w:pos="708"/>
          <w:tab w:val="left" w:pos="1416"/>
          <w:tab w:val="left" w:pos="2124"/>
          <w:tab w:val="left" w:pos="2832"/>
          <w:tab w:val="left" w:pos="6630"/>
        </w:tabs>
        <w:spacing w:after="0" w:line="240" w:lineRule="auto"/>
        <w:jc w:val="both"/>
        <w:rPr>
          <w:rFonts w:ascii="Times New Roman" w:eastAsia="Times New Roman" w:hAnsi="Times New Roman" w:cs="Times New Roman"/>
          <w:sz w:val="26"/>
          <w:szCs w:val="26"/>
          <w:lang w:eastAsia="ru-RU"/>
        </w:rPr>
      </w:pPr>
      <w:r w:rsidRPr="00264D26">
        <w:rPr>
          <w:rFonts w:ascii="Times New Roman" w:eastAsia="Times New Roman" w:hAnsi="Times New Roman" w:cs="Times New Roman"/>
          <w:sz w:val="26"/>
          <w:szCs w:val="26"/>
          <w:lang w:eastAsia="ru-RU"/>
        </w:rPr>
        <w:t xml:space="preserve"> </w:t>
      </w:r>
      <w:r w:rsidRPr="00264D26">
        <w:rPr>
          <w:rFonts w:ascii="Times New Roman" w:eastAsia="Times New Roman" w:hAnsi="Times New Roman" w:cs="Times New Roman"/>
          <w:sz w:val="26"/>
          <w:szCs w:val="26"/>
          <w:lang w:eastAsia="ru-RU"/>
        </w:rPr>
        <w:tab/>
        <w:t>- консультирование;</w:t>
      </w:r>
      <w:r w:rsidR="00823A69">
        <w:rPr>
          <w:rFonts w:ascii="Times New Roman" w:eastAsia="Times New Roman" w:hAnsi="Times New Roman" w:cs="Times New Roman"/>
          <w:sz w:val="26"/>
          <w:szCs w:val="26"/>
          <w:lang w:eastAsia="ru-RU"/>
        </w:rPr>
        <w:tab/>
      </w:r>
    </w:p>
    <w:p w:rsidR="00A21CC2" w:rsidRDefault="00A21CC2" w:rsidP="00553344">
      <w:pPr>
        <w:spacing w:after="0" w:line="240" w:lineRule="auto"/>
        <w:jc w:val="both"/>
        <w:rPr>
          <w:rFonts w:ascii="Times New Roman" w:eastAsia="Times New Roman" w:hAnsi="Times New Roman" w:cs="Times New Roman"/>
          <w:sz w:val="26"/>
          <w:szCs w:val="26"/>
          <w:lang w:eastAsia="ru-RU"/>
        </w:rPr>
      </w:pPr>
      <w:r w:rsidRPr="00264D26">
        <w:rPr>
          <w:rFonts w:ascii="Times New Roman" w:eastAsia="Times New Roman" w:hAnsi="Times New Roman" w:cs="Times New Roman"/>
          <w:sz w:val="26"/>
          <w:szCs w:val="26"/>
          <w:lang w:eastAsia="ru-RU"/>
        </w:rPr>
        <w:t xml:space="preserve"> </w:t>
      </w:r>
      <w:r w:rsidRPr="00264D26">
        <w:rPr>
          <w:rFonts w:ascii="Times New Roman" w:eastAsia="Times New Roman" w:hAnsi="Times New Roman" w:cs="Times New Roman"/>
          <w:sz w:val="26"/>
          <w:szCs w:val="26"/>
          <w:lang w:eastAsia="ru-RU"/>
        </w:rPr>
        <w:tab/>
        <w:t>- профилактический визит.</w:t>
      </w:r>
    </w:p>
    <w:p w:rsidR="00553344" w:rsidRDefault="00553344" w:rsidP="00553344">
      <w:pPr>
        <w:spacing w:after="0" w:line="240" w:lineRule="auto"/>
        <w:jc w:val="both"/>
        <w:rPr>
          <w:rFonts w:ascii="Times New Roman" w:eastAsia="Times New Roman" w:hAnsi="Times New Roman" w:cs="Times New Roman"/>
          <w:sz w:val="26"/>
          <w:szCs w:val="26"/>
          <w:lang w:eastAsia="ru-RU"/>
        </w:rPr>
      </w:pPr>
    </w:p>
    <w:tbl>
      <w:tblPr>
        <w:tblStyle w:val="a4"/>
        <w:tblW w:w="9855" w:type="dxa"/>
        <w:tblLook w:val="04A0" w:firstRow="1" w:lastRow="0" w:firstColumn="1" w:lastColumn="0" w:noHBand="0" w:noVBand="1"/>
      </w:tblPr>
      <w:tblGrid>
        <w:gridCol w:w="588"/>
        <w:gridCol w:w="4765"/>
        <w:gridCol w:w="2333"/>
        <w:gridCol w:w="2169"/>
      </w:tblGrid>
      <w:tr w:rsidR="00A21CC2" w:rsidTr="00553344">
        <w:tc>
          <w:tcPr>
            <w:tcW w:w="588" w:type="dxa"/>
          </w:tcPr>
          <w:p w:rsidR="00A21CC2" w:rsidRPr="00907B11" w:rsidRDefault="00A21CC2" w:rsidP="00553344">
            <w:pPr>
              <w:jc w:val="center"/>
              <w:rPr>
                <w:rFonts w:ascii="Times New Roman" w:hAnsi="Times New Roman" w:cs="Times New Roman"/>
                <w:b/>
                <w:sz w:val="26"/>
                <w:szCs w:val="26"/>
              </w:rPr>
            </w:pPr>
            <w:r w:rsidRPr="00907B11">
              <w:rPr>
                <w:rFonts w:ascii="Times New Roman" w:hAnsi="Times New Roman" w:cs="Times New Roman"/>
                <w:b/>
                <w:sz w:val="26"/>
                <w:szCs w:val="26"/>
              </w:rPr>
              <w:t xml:space="preserve">№  </w:t>
            </w:r>
            <w:proofErr w:type="gramStart"/>
            <w:r w:rsidRPr="00907B11">
              <w:rPr>
                <w:rFonts w:ascii="Times New Roman" w:hAnsi="Times New Roman" w:cs="Times New Roman"/>
                <w:b/>
                <w:sz w:val="26"/>
                <w:szCs w:val="26"/>
              </w:rPr>
              <w:t>п</w:t>
            </w:r>
            <w:proofErr w:type="gramEnd"/>
            <w:r w:rsidRPr="00907B11">
              <w:rPr>
                <w:rFonts w:ascii="Times New Roman" w:hAnsi="Times New Roman" w:cs="Times New Roman"/>
                <w:b/>
                <w:sz w:val="26"/>
                <w:szCs w:val="26"/>
              </w:rPr>
              <w:t>/п</w:t>
            </w:r>
          </w:p>
          <w:p w:rsidR="00A21CC2" w:rsidRDefault="00A21CC2" w:rsidP="00553344">
            <w:pPr>
              <w:jc w:val="both"/>
              <w:rPr>
                <w:rFonts w:ascii="Times New Roman" w:eastAsia="Times New Roman" w:hAnsi="Times New Roman" w:cs="Times New Roman"/>
                <w:sz w:val="26"/>
                <w:szCs w:val="26"/>
                <w:lang w:eastAsia="ru-RU"/>
              </w:rPr>
            </w:pPr>
          </w:p>
        </w:tc>
        <w:tc>
          <w:tcPr>
            <w:tcW w:w="4765" w:type="dxa"/>
          </w:tcPr>
          <w:p w:rsidR="00A21CC2" w:rsidRPr="00907B11" w:rsidRDefault="00A21CC2" w:rsidP="00553344">
            <w:pPr>
              <w:ind w:firstLine="567"/>
              <w:jc w:val="center"/>
              <w:rPr>
                <w:rFonts w:ascii="Times New Roman" w:hAnsi="Times New Roman" w:cs="Times New Roman"/>
                <w:b/>
                <w:sz w:val="26"/>
                <w:szCs w:val="26"/>
              </w:rPr>
            </w:pPr>
            <w:r w:rsidRPr="00907B11">
              <w:rPr>
                <w:rFonts w:ascii="Times New Roman" w:hAnsi="Times New Roman" w:cs="Times New Roman"/>
                <w:b/>
                <w:sz w:val="26"/>
                <w:szCs w:val="26"/>
              </w:rPr>
              <w:t>Наименование</w:t>
            </w:r>
          </w:p>
          <w:p w:rsidR="00A21CC2" w:rsidRDefault="00A21CC2" w:rsidP="00553344">
            <w:pPr>
              <w:jc w:val="both"/>
              <w:rPr>
                <w:rFonts w:ascii="Times New Roman" w:eastAsia="Times New Roman" w:hAnsi="Times New Roman" w:cs="Times New Roman"/>
                <w:sz w:val="26"/>
                <w:szCs w:val="26"/>
                <w:lang w:eastAsia="ru-RU"/>
              </w:rPr>
            </w:pPr>
            <w:r w:rsidRPr="00907B11">
              <w:rPr>
                <w:rFonts w:ascii="Times New Roman" w:hAnsi="Times New Roman" w:cs="Times New Roman"/>
                <w:b/>
                <w:sz w:val="26"/>
                <w:szCs w:val="26"/>
              </w:rPr>
              <w:t>мероприятия</w:t>
            </w:r>
          </w:p>
        </w:tc>
        <w:tc>
          <w:tcPr>
            <w:tcW w:w="2333" w:type="dxa"/>
          </w:tcPr>
          <w:p w:rsidR="00A21CC2" w:rsidRDefault="00A21CC2" w:rsidP="00553344">
            <w:pPr>
              <w:jc w:val="both"/>
              <w:rPr>
                <w:rFonts w:ascii="Times New Roman" w:eastAsia="Times New Roman" w:hAnsi="Times New Roman" w:cs="Times New Roman"/>
                <w:sz w:val="26"/>
                <w:szCs w:val="26"/>
                <w:lang w:eastAsia="ru-RU"/>
              </w:rPr>
            </w:pPr>
            <w:r w:rsidRPr="00907B11">
              <w:rPr>
                <w:rFonts w:ascii="Times New Roman" w:hAnsi="Times New Roman" w:cs="Times New Roman"/>
                <w:b/>
                <w:sz w:val="26"/>
                <w:szCs w:val="26"/>
              </w:rPr>
              <w:t>Срок реализации мероприятия</w:t>
            </w:r>
          </w:p>
        </w:tc>
        <w:tc>
          <w:tcPr>
            <w:tcW w:w="2169" w:type="dxa"/>
          </w:tcPr>
          <w:p w:rsidR="00A21CC2" w:rsidRDefault="00A21CC2" w:rsidP="00553344">
            <w:pPr>
              <w:jc w:val="both"/>
              <w:rPr>
                <w:rFonts w:ascii="Times New Roman" w:eastAsia="Times New Roman" w:hAnsi="Times New Roman" w:cs="Times New Roman"/>
                <w:sz w:val="26"/>
                <w:szCs w:val="26"/>
                <w:lang w:eastAsia="ru-RU"/>
              </w:rPr>
            </w:pPr>
            <w:r w:rsidRPr="00907B11">
              <w:rPr>
                <w:rFonts w:ascii="Times New Roman" w:hAnsi="Times New Roman" w:cs="Times New Roman"/>
                <w:b/>
                <w:sz w:val="26"/>
                <w:szCs w:val="26"/>
              </w:rPr>
              <w:t>Ответственное должностное лицо</w:t>
            </w:r>
          </w:p>
        </w:tc>
      </w:tr>
      <w:tr w:rsidR="00A21CC2" w:rsidTr="00553344">
        <w:trPr>
          <w:trHeight w:val="3077"/>
        </w:trPr>
        <w:tc>
          <w:tcPr>
            <w:tcW w:w="588" w:type="dxa"/>
          </w:tcPr>
          <w:p w:rsidR="00A21CC2" w:rsidRDefault="00A21CC2" w:rsidP="00553344">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765" w:type="dxa"/>
          </w:tcPr>
          <w:p w:rsidR="00A21CC2" w:rsidRPr="00313378" w:rsidRDefault="00A21CC2" w:rsidP="00553344">
            <w:pPr>
              <w:pStyle w:val="ConsPlusNormal"/>
              <w:ind w:right="131"/>
              <w:jc w:val="both"/>
              <w:rPr>
                <w:rFonts w:ascii="Times New Roman" w:hAnsi="Times New Roman" w:cs="Times New Roman"/>
                <w:b/>
                <w:sz w:val="26"/>
                <w:szCs w:val="26"/>
              </w:rPr>
            </w:pPr>
            <w:r w:rsidRPr="00313378">
              <w:rPr>
                <w:rFonts w:ascii="Times New Roman" w:hAnsi="Times New Roman" w:cs="Times New Roman"/>
                <w:b/>
                <w:sz w:val="26"/>
                <w:szCs w:val="26"/>
              </w:rPr>
              <w:t>Информирование</w:t>
            </w:r>
          </w:p>
          <w:p w:rsidR="00A21CC2" w:rsidRDefault="00A21CC2" w:rsidP="00553344">
            <w:pPr>
              <w:jc w:val="both"/>
              <w:rPr>
                <w:rFonts w:ascii="Times New Roman" w:eastAsia="Times New Roman" w:hAnsi="Times New Roman" w:cs="Times New Roman"/>
                <w:sz w:val="26"/>
                <w:szCs w:val="26"/>
                <w:lang w:eastAsia="ru-RU"/>
              </w:rPr>
            </w:pPr>
            <w:r w:rsidRPr="00313378">
              <w:rPr>
                <w:rFonts w:ascii="Times New Roman" w:eastAsia="Times New Roman" w:hAnsi="Times New Roman" w:cs="Times New Roman"/>
                <w:sz w:val="26"/>
                <w:szCs w:val="26"/>
                <w:lang w:eastAsia="ru-RU"/>
              </w:rPr>
              <w:t>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 248-ФЗ на официальном сайте, в средствах массовой информации и в иных формах</w:t>
            </w:r>
          </w:p>
        </w:tc>
        <w:tc>
          <w:tcPr>
            <w:tcW w:w="2333" w:type="dxa"/>
          </w:tcPr>
          <w:p w:rsidR="00A21CC2" w:rsidRPr="00313378" w:rsidRDefault="00A21CC2" w:rsidP="00553344">
            <w:pPr>
              <w:widowControl w:val="0"/>
              <w:rPr>
                <w:rFonts w:ascii="Times New Roman" w:eastAsia="Times New Roman" w:hAnsi="Times New Roman" w:cs="Times New Roman"/>
                <w:sz w:val="26"/>
                <w:szCs w:val="26"/>
                <w:lang w:eastAsia="ru-RU"/>
              </w:rPr>
            </w:pPr>
            <w:r w:rsidRPr="00313378">
              <w:rPr>
                <w:rFonts w:ascii="Times New Roman" w:eastAsia="Times New Roman" w:hAnsi="Times New Roman" w:cs="Times New Roman"/>
                <w:sz w:val="26"/>
                <w:szCs w:val="26"/>
                <w:lang w:eastAsia="ru-RU"/>
              </w:rPr>
              <w:t>Размещенные сведения поддерживаются в актуальном состоянии и обновляются в срок не позднее 5 рабочих дней с момента их изменения.</w:t>
            </w:r>
          </w:p>
          <w:p w:rsidR="00A21CC2" w:rsidRDefault="00A21CC2" w:rsidP="00553344">
            <w:pPr>
              <w:jc w:val="both"/>
              <w:rPr>
                <w:rFonts w:ascii="Times New Roman" w:eastAsia="Times New Roman" w:hAnsi="Times New Roman" w:cs="Times New Roman"/>
                <w:sz w:val="26"/>
                <w:szCs w:val="26"/>
                <w:lang w:eastAsia="ru-RU"/>
              </w:rPr>
            </w:pPr>
          </w:p>
        </w:tc>
        <w:tc>
          <w:tcPr>
            <w:tcW w:w="2169" w:type="dxa"/>
          </w:tcPr>
          <w:p w:rsidR="00A21CC2" w:rsidRDefault="00A21CC2" w:rsidP="00553344">
            <w:pPr>
              <w:jc w:val="both"/>
              <w:rPr>
                <w:rFonts w:ascii="Times New Roman" w:eastAsia="Times New Roman" w:hAnsi="Times New Roman" w:cs="Times New Roman"/>
                <w:sz w:val="26"/>
                <w:szCs w:val="26"/>
                <w:lang w:eastAsia="ru-RU"/>
              </w:rPr>
            </w:pPr>
            <w:proofErr w:type="gramStart"/>
            <w:r w:rsidRPr="005C6929">
              <w:rPr>
                <w:rFonts w:ascii="Times New Roman" w:hAnsi="Times New Roman" w:cs="Times New Roman"/>
                <w:sz w:val="26"/>
                <w:szCs w:val="26"/>
              </w:rPr>
              <w:t>ведущий специалист (по муниципальному контролю</w:t>
            </w:r>
            <w:proofErr w:type="gramEnd"/>
          </w:p>
        </w:tc>
      </w:tr>
      <w:tr w:rsidR="00A21CC2" w:rsidTr="00553344">
        <w:tc>
          <w:tcPr>
            <w:tcW w:w="588" w:type="dxa"/>
          </w:tcPr>
          <w:p w:rsidR="00A21CC2" w:rsidRDefault="00A21CC2" w:rsidP="00553344">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765" w:type="dxa"/>
          </w:tcPr>
          <w:p w:rsidR="00A21CC2" w:rsidRPr="00907B11" w:rsidRDefault="00A21CC2" w:rsidP="00553344">
            <w:pPr>
              <w:pStyle w:val="ConsPlusNormal"/>
              <w:ind w:right="131"/>
              <w:jc w:val="both"/>
              <w:rPr>
                <w:rFonts w:ascii="Times New Roman" w:hAnsi="Times New Roman" w:cs="Times New Roman"/>
                <w:sz w:val="26"/>
                <w:szCs w:val="26"/>
              </w:rPr>
            </w:pPr>
            <w:r w:rsidRPr="00313378">
              <w:rPr>
                <w:rFonts w:ascii="Times New Roman" w:hAnsi="Times New Roman" w:cs="Times New Roman"/>
                <w:b/>
                <w:sz w:val="26"/>
                <w:szCs w:val="26"/>
              </w:rPr>
              <w:t>О</w:t>
            </w:r>
            <w:r w:rsidRPr="00264D26">
              <w:rPr>
                <w:rFonts w:ascii="Times New Roman" w:hAnsi="Times New Roman" w:cs="Times New Roman"/>
                <w:b/>
                <w:sz w:val="26"/>
                <w:szCs w:val="26"/>
              </w:rPr>
              <w:t>бъявление предостережения</w:t>
            </w:r>
            <w:r w:rsidRPr="00907B11">
              <w:rPr>
                <w:rFonts w:ascii="Times New Roman" w:hAnsi="Times New Roman" w:cs="Times New Roman"/>
                <w:sz w:val="26"/>
                <w:szCs w:val="26"/>
              </w:rPr>
              <w:t xml:space="preserve"> </w:t>
            </w:r>
          </w:p>
          <w:p w:rsidR="00A21CC2" w:rsidRPr="00907B11" w:rsidRDefault="00A21CC2" w:rsidP="00553344">
            <w:pPr>
              <w:pStyle w:val="ConsPlusNormal"/>
              <w:rPr>
                <w:rFonts w:ascii="Times New Roman" w:hAnsi="Times New Roman" w:cs="Times New Roman"/>
                <w:sz w:val="26"/>
                <w:szCs w:val="26"/>
              </w:rPr>
            </w:pPr>
            <w:r w:rsidRPr="00313378">
              <w:rPr>
                <w:rFonts w:ascii="Times New Roman" w:hAnsi="Times New Roman" w:cs="Times New Roman"/>
                <w:sz w:val="26"/>
                <w:szCs w:val="26"/>
              </w:rPr>
              <w:t>Предостережение о недопустимости нарушения обязательных требований объявляется контролируемому лицу инспектором 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rsidR="00A21CC2" w:rsidRDefault="00A21CC2" w:rsidP="00553344">
            <w:pPr>
              <w:jc w:val="both"/>
              <w:rPr>
                <w:rFonts w:ascii="Times New Roman" w:eastAsia="Times New Roman" w:hAnsi="Times New Roman" w:cs="Times New Roman"/>
                <w:sz w:val="26"/>
                <w:szCs w:val="26"/>
                <w:lang w:eastAsia="ru-RU"/>
              </w:rPr>
            </w:pPr>
          </w:p>
        </w:tc>
        <w:tc>
          <w:tcPr>
            <w:tcW w:w="2333" w:type="dxa"/>
          </w:tcPr>
          <w:p w:rsidR="00A21CC2" w:rsidRDefault="0036745E" w:rsidP="00553344">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36745E">
              <w:rPr>
                <w:rFonts w:ascii="Times New Roman" w:eastAsia="Times New Roman" w:hAnsi="Times New Roman" w:cs="Times New Roman"/>
                <w:sz w:val="26"/>
                <w:szCs w:val="26"/>
                <w:lang w:eastAsia="ru-RU"/>
              </w:rPr>
              <w:t xml:space="preserve"> случае получения сведений о готовящихся или возможных нарушениях обязательных требований, а также о непосредственных нарушениях обязательных требований</w:t>
            </w:r>
          </w:p>
        </w:tc>
        <w:tc>
          <w:tcPr>
            <w:tcW w:w="2169" w:type="dxa"/>
          </w:tcPr>
          <w:p w:rsidR="00A21CC2" w:rsidRDefault="00A21CC2" w:rsidP="00553344">
            <w:pPr>
              <w:jc w:val="both"/>
              <w:rPr>
                <w:rFonts w:ascii="Times New Roman" w:eastAsia="Times New Roman" w:hAnsi="Times New Roman" w:cs="Times New Roman"/>
                <w:sz w:val="26"/>
                <w:szCs w:val="26"/>
                <w:lang w:eastAsia="ru-RU"/>
              </w:rPr>
            </w:pPr>
            <w:proofErr w:type="gramStart"/>
            <w:r w:rsidRPr="005C6929">
              <w:rPr>
                <w:rFonts w:ascii="Times New Roman" w:hAnsi="Times New Roman" w:cs="Times New Roman"/>
                <w:sz w:val="26"/>
                <w:szCs w:val="26"/>
              </w:rPr>
              <w:t>ведущий специалист (по муниципальному контролю</w:t>
            </w:r>
            <w:proofErr w:type="gramEnd"/>
          </w:p>
        </w:tc>
      </w:tr>
      <w:tr w:rsidR="00A21CC2" w:rsidTr="00553344">
        <w:tc>
          <w:tcPr>
            <w:tcW w:w="588" w:type="dxa"/>
          </w:tcPr>
          <w:p w:rsidR="00A21CC2" w:rsidRDefault="00A21CC2" w:rsidP="00553344">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4765" w:type="dxa"/>
          </w:tcPr>
          <w:p w:rsidR="00A21CC2" w:rsidRDefault="00A21CC2" w:rsidP="00553344">
            <w:pPr>
              <w:pStyle w:val="ConsPlusNormal"/>
              <w:ind w:right="131"/>
              <w:jc w:val="both"/>
              <w:rPr>
                <w:rFonts w:ascii="Times New Roman" w:hAnsi="Times New Roman" w:cs="Times New Roman"/>
                <w:b/>
                <w:sz w:val="26"/>
                <w:szCs w:val="26"/>
              </w:rPr>
            </w:pPr>
            <w:r w:rsidRPr="00313378">
              <w:rPr>
                <w:rFonts w:ascii="Times New Roman" w:hAnsi="Times New Roman" w:cs="Times New Roman"/>
                <w:b/>
                <w:sz w:val="26"/>
                <w:szCs w:val="26"/>
              </w:rPr>
              <w:t>Консультирование</w:t>
            </w:r>
          </w:p>
          <w:p w:rsidR="00A21CC2" w:rsidRPr="00313378" w:rsidRDefault="00A21CC2" w:rsidP="00553344">
            <w:pPr>
              <w:pStyle w:val="ConsPlusNormal"/>
              <w:ind w:right="131"/>
              <w:jc w:val="both"/>
              <w:rPr>
                <w:rFonts w:ascii="Times New Roman" w:hAnsi="Times New Roman" w:cs="Times New Roman"/>
                <w:sz w:val="26"/>
                <w:szCs w:val="26"/>
              </w:rPr>
            </w:pPr>
            <w:r w:rsidRPr="00313378">
              <w:rPr>
                <w:rFonts w:ascii="Times New Roman" w:hAnsi="Times New Roman" w:cs="Times New Roman"/>
                <w:sz w:val="26"/>
                <w:szCs w:val="26"/>
              </w:rPr>
              <w:t xml:space="preserve">Консультирование контролируемых лиц и их представителей осуществляется инспектором, по обращениям контролируемых лиц и их </w:t>
            </w:r>
            <w:r w:rsidRPr="00313378">
              <w:rPr>
                <w:rFonts w:ascii="Times New Roman" w:hAnsi="Times New Roman" w:cs="Times New Roman"/>
                <w:sz w:val="26"/>
                <w:szCs w:val="26"/>
              </w:rPr>
              <w:lastRenderedPageBreak/>
              <w:t>представителей по вопросам, связанным с организацией и осуществлением муниципального контроля.</w:t>
            </w:r>
            <w:r>
              <w:t xml:space="preserve"> </w:t>
            </w:r>
            <w:r w:rsidRPr="00313378">
              <w:rPr>
                <w:rFonts w:ascii="Times New Roman" w:hAnsi="Times New Roman" w:cs="Times New Roman"/>
                <w:sz w:val="26"/>
                <w:szCs w:val="26"/>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r>
              <w:t xml:space="preserve"> </w:t>
            </w:r>
            <w:r w:rsidRPr="00313378">
              <w:rPr>
                <w:rFonts w:ascii="Times New Roman" w:hAnsi="Times New Roman" w:cs="Times New Roman"/>
                <w:sz w:val="26"/>
                <w:szCs w:val="26"/>
              </w:rPr>
              <w:t>Консультирование осуществляется по следующим вопросам:</w:t>
            </w:r>
          </w:p>
          <w:p w:rsidR="00A21CC2" w:rsidRPr="00313378" w:rsidRDefault="00A21CC2" w:rsidP="00553344">
            <w:pPr>
              <w:pStyle w:val="ConsPlusNormal"/>
              <w:ind w:right="131"/>
              <w:jc w:val="both"/>
              <w:rPr>
                <w:rFonts w:ascii="Times New Roman" w:hAnsi="Times New Roman" w:cs="Times New Roman"/>
                <w:sz w:val="26"/>
                <w:szCs w:val="26"/>
              </w:rPr>
            </w:pPr>
            <w:r>
              <w:rPr>
                <w:rFonts w:ascii="Times New Roman" w:hAnsi="Times New Roman" w:cs="Times New Roman"/>
                <w:sz w:val="26"/>
                <w:szCs w:val="26"/>
              </w:rPr>
              <w:t xml:space="preserve"> </w:t>
            </w:r>
            <w:r w:rsidRPr="00313378">
              <w:rPr>
                <w:rFonts w:ascii="Times New Roman" w:hAnsi="Times New Roman" w:cs="Times New Roman"/>
                <w:sz w:val="26"/>
                <w:szCs w:val="26"/>
              </w:rPr>
              <w:t>- компетенции контрольного органа;</w:t>
            </w:r>
          </w:p>
          <w:p w:rsidR="00A21CC2" w:rsidRPr="00313378" w:rsidRDefault="00A21CC2" w:rsidP="00553344">
            <w:pPr>
              <w:pStyle w:val="ConsPlusNormal"/>
              <w:ind w:right="131"/>
              <w:jc w:val="both"/>
              <w:rPr>
                <w:rFonts w:ascii="Times New Roman" w:hAnsi="Times New Roman" w:cs="Times New Roman"/>
                <w:sz w:val="26"/>
                <w:szCs w:val="26"/>
              </w:rPr>
            </w:pPr>
            <w:r>
              <w:rPr>
                <w:rFonts w:ascii="Times New Roman" w:hAnsi="Times New Roman" w:cs="Times New Roman"/>
                <w:sz w:val="26"/>
                <w:szCs w:val="26"/>
              </w:rPr>
              <w:t xml:space="preserve"> </w:t>
            </w:r>
            <w:r w:rsidRPr="00313378">
              <w:rPr>
                <w:rFonts w:ascii="Times New Roman" w:hAnsi="Times New Roman" w:cs="Times New Roman"/>
                <w:sz w:val="26"/>
                <w:szCs w:val="26"/>
              </w:rPr>
              <w:t>- организация и осуществление муниципального контроля;</w:t>
            </w:r>
          </w:p>
          <w:p w:rsidR="00A21CC2" w:rsidRPr="00313378" w:rsidRDefault="00A21CC2" w:rsidP="00553344">
            <w:pPr>
              <w:pStyle w:val="ConsPlusNormal"/>
              <w:ind w:right="131"/>
              <w:jc w:val="both"/>
              <w:rPr>
                <w:rFonts w:ascii="Times New Roman" w:hAnsi="Times New Roman" w:cs="Times New Roman"/>
                <w:sz w:val="26"/>
                <w:szCs w:val="26"/>
              </w:rPr>
            </w:pPr>
            <w:r>
              <w:rPr>
                <w:rFonts w:ascii="Times New Roman" w:hAnsi="Times New Roman" w:cs="Times New Roman"/>
                <w:sz w:val="26"/>
                <w:szCs w:val="26"/>
              </w:rPr>
              <w:t xml:space="preserve"> </w:t>
            </w:r>
            <w:r w:rsidRPr="00313378">
              <w:rPr>
                <w:rFonts w:ascii="Times New Roman" w:hAnsi="Times New Roman" w:cs="Times New Roman"/>
                <w:sz w:val="26"/>
                <w:szCs w:val="26"/>
              </w:rPr>
              <w:t xml:space="preserve">- порядок осуществления профилактических и контрольных мероприятий, установленных </w:t>
            </w:r>
            <w:r w:rsidRPr="00886710">
              <w:rPr>
                <w:rFonts w:ascii="Times New Roman" w:hAnsi="Times New Roman" w:cs="Times New Roman"/>
                <w:sz w:val="26"/>
                <w:szCs w:val="26"/>
              </w:rPr>
              <w:t>Положением о муниципальном контроле</w:t>
            </w:r>
            <w:r w:rsidRPr="00313378">
              <w:rPr>
                <w:rFonts w:ascii="Times New Roman" w:hAnsi="Times New Roman" w:cs="Times New Roman"/>
                <w:sz w:val="26"/>
                <w:szCs w:val="26"/>
              </w:rPr>
              <w:t>;</w:t>
            </w:r>
          </w:p>
          <w:p w:rsidR="00A21CC2" w:rsidRPr="00313378" w:rsidRDefault="00A21CC2" w:rsidP="00553344">
            <w:pPr>
              <w:pStyle w:val="ConsPlusNormal"/>
              <w:ind w:right="131"/>
              <w:jc w:val="both"/>
              <w:rPr>
                <w:rFonts w:ascii="Times New Roman" w:hAnsi="Times New Roman" w:cs="Times New Roman"/>
                <w:sz w:val="26"/>
                <w:szCs w:val="26"/>
              </w:rPr>
            </w:pPr>
            <w:r>
              <w:rPr>
                <w:rFonts w:ascii="Times New Roman" w:hAnsi="Times New Roman" w:cs="Times New Roman"/>
                <w:sz w:val="26"/>
                <w:szCs w:val="26"/>
              </w:rPr>
              <w:t xml:space="preserve"> </w:t>
            </w:r>
            <w:r w:rsidRPr="00313378">
              <w:rPr>
                <w:rFonts w:ascii="Times New Roman" w:hAnsi="Times New Roman" w:cs="Times New Roman"/>
                <w:sz w:val="26"/>
                <w:szCs w:val="26"/>
              </w:rPr>
              <w:t xml:space="preserve">- обязательные требования, проверяемые при осуществлении муниципального контроля; </w:t>
            </w:r>
          </w:p>
          <w:p w:rsidR="00A21CC2" w:rsidRPr="00313378" w:rsidRDefault="00A21CC2" w:rsidP="00553344">
            <w:pPr>
              <w:pStyle w:val="ConsPlusNormal"/>
              <w:ind w:right="131"/>
              <w:jc w:val="both"/>
              <w:rPr>
                <w:rFonts w:ascii="Times New Roman" w:hAnsi="Times New Roman" w:cs="Times New Roman"/>
                <w:sz w:val="26"/>
                <w:szCs w:val="26"/>
              </w:rPr>
            </w:pPr>
            <w:r w:rsidRPr="00313378">
              <w:rPr>
                <w:rFonts w:ascii="Times New Roman" w:hAnsi="Times New Roman" w:cs="Times New Roman"/>
                <w:sz w:val="26"/>
                <w:szCs w:val="26"/>
              </w:rPr>
              <w:t>- требования документов, исполнение  которых является необходимым в соответствии  с законодательством Российской Федерации;</w:t>
            </w:r>
          </w:p>
          <w:p w:rsidR="00A21CC2" w:rsidRDefault="00186C47" w:rsidP="00553344">
            <w:pPr>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sidR="00A21CC2" w:rsidRPr="00313378">
              <w:rPr>
                <w:rFonts w:ascii="Times New Roman" w:hAnsi="Times New Roman" w:cs="Times New Roman"/>
                <w:sz w:val="26"/>
                <w:szCs w:val="26"/>
              </w:rPr>
              <w:t>- применение мер ответственности за на</w:t>
            </w:r>
            <w:r w:rsidR="00CF7620">
              <w:rPr>
                <w:rFonts w:ascii="Times New Roman" w:hAnsi="Times New Roman" w:cs="Times New Roman"/>
                <w:sz w:val="26"/>
                <w:szCs w:val="26"/>
              </w:rPr>
              <w:t>рушение обязательных требований</w:t>
            </w:r>
            <w:r w:rsidR="00A21CC2" w:rsidRPr="00313378">
              <w:rPr>
                <w:rFonts w:ascii="Times New Roman" w:hAnsi="Times New Roman" w:cs="Times New Roman"/>
                <w:sz w:val="26"/>
                <w:szCs w:val="26"/>
              </w:rPr>
              <w:t>.</w:t>
            </w:r>
          </w:p>
        </w:tc>
        <w:tc>
          <w:tcPr>
            <w:tcW w:w="2333" w:type="dxa"/>
          </w:tcPr>
          <w:p w:rsidR="00A21CC2" w:rsidRDefault="00A21CC2" w:rsidP="00553344">
            <w:pPr>
              <w:jc w:val="both"/>
              <w:rPr>
                <w:rFonts w:ascii="Times New Roman" w:eastAsia="Times New Roman" w:hAnsi="Times New Roman" w:cs="Times New Roman"/>
                <w:sz w:val="26"/>
                <w:szCs w:val="26"/>
                <w:lang w:eastAsia="ru-RU"/>
              </w:rPr>
            </w:pPr>
            <w:r w:rsidRPr="00907B11">
              <w:rPr>
                <w:rFonts w:ascii="Times New Roman" w:eastAsia="Times New Roman" w:hAnsi="Times New Roman" w:cs="Times New Roman"/>
                <w:sz w:val="26"/>
                <w:szCs w:val="26"/>
                <w:lang w:eastAsia="ru-RU"/>
              </w:rPr>
              <w:lastRenderedPageBreak/>
              <w:t xml:space="preserve">По мере поступления обращения контролируемого лица или его </w:t>
            </w:r>
            <w:r w:rsidRPr="00907B11">
              <w:rPr>
                <w:rFonts w:ascii="Times New Roman" w:eastAsia="Times New Roman" w:hAnsi="Times New Roman" w:cs="Times New Roman"/>
                <w:sz w:val="26"/>
                <w:szCs w:val="26"/>
                <w:lang w:eastAsia="ru-RU"/>
              </w:rPr>
              <w:lastRenderedPageBreak/>
              <w:t>представителя</w:t>
            </w:r>
          </w:p>
        </w:tc>
        <w:tc>
          <w:tcPr>
            <w:tcW w:w="2169" w:type="dxa"/>
          </w:tcPr>
          <w:p w:rsidR="00A21CC2" w:rsidRDefault="00A21CC2" w:rsidP="00553344">
            <w:pPr>
              <w:jc w:val="both"/>
              <w:rPr>
                <w:rFonts w:ascii="Times New Roman" w:eastAsia="Times New Roman" w:hAnsi="Times New Roman" w:cs="Times New Roman"/>
                <w:sz w:val="26"/>
                <w:szCs w:val="26"/>
                <w:lang w:eastAsia="ru-RU"/>
              </w:rPr>
            </w:pPr>
            <w:proofErr w:type="gramStart"/>
            <w:r w:rsidRPr="005C6929">
              <w:rPr>
                <w:rFonts w:ascii="Times New Roman" w:eastAsia="Courier New" w:hAnsi="Times New Roman" w:cs="Times New Roman"/>
                <w:color w:val="000000"/>
                <w:sz w:val="26"/>
                <w:szCs w:val="26"/>
              </w:rPr>
              <w:lastRenderedPageBreak/>
              <w:t>ведущий специалист (по муниципальному контролю</w:t>
            </w:r>
            <w:proofErr w:type="gramEnd"/>
          </w:p>
        </w:tc>
      </w:tr>
      <w:tr w:rsidR="00A21CC2" w:rsidTr="00553344">
        <w:tc>
          <w:tcPr>
            <w:tcW w:w="588" w:type="dxa"/>
          </w:tcPr>
          <w:p w:rsidR="00A21CC2" w:rsidRDefault="00A21CC2" w:rsidP="00553344">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4.</w:t>
            </w:r>
          </w:p>
        </w:tc>
        <w:tc>
          <w:tcPr>
            <w:tcW w:w="4765" w:type="dxa"/>
          </w:tcPr>
          <w:p w:rsidR="00A21CC2" w:rsidRDefault="00A21CC2" w:rsidP="00553344">
            <w:pPr>
              <w:pStyle w:val="ConsPlusNormal"/>
              <w:ind w:right="131" w:firstLine="119"/>
              <w:jc w:val="both"/>
              <w:rPr>
                <w:rFonts w:ascii="Times New Roman" w:hAnsi="Times New Roman" w:cs="Times New Roman"/>
                <w:b/>
                <w:sz w:val="26"/>
                <w:szCs w:val="26"/>
              </w:rPr>
            </w:pPr>
            <w:r w:rsidRPr="00CD53EC">
              <w:rPr>
                <w:rFonts w:ascii="Times New Roman" w:hAnsi="Times New Roman" w:cs="Times New Roman"/>
                <w:b/>
                <w:sz w:val="26"/>
                <w:szCs w:val="26"/>
              </w:rPr>
              <w:t>Профилактический визит</w:t>
            </w:r>
          </w:p>
          <w:p w:rsidR="00A21CC2" w:rsidRDefault="00A21CC2" w:rsidP="00553344">
            <w:pPr>
              <w:jc w:val="both"/>
              <w:rPr>
                <w:rFonts w:ascii="Times New Roman" w:eastAsia="Times New Roman" w:hAnsi="Times New Roman" w:cs="Times New Roman"/>
                <w:sz w:val="26"/>
                <w:szCs w:val="26"/>
                <w:lang w:eastAsia="ru-RU"/>
              </w:rPr>
            </w:pPr>
            <w:r w:rsidRPr="00CD53EC">
              <w:rPr>
                <w:rFonts w:ascii="Times New Roman" w:eastAsia="Times New Roman" w:hAnsi="Times New Roman" w:cs="Times New Roman"/>
                <w:sz w:val="26"/>
                <w:szCs w:val="26"/>
                <w:lang w:eastAsia="ru-RU"/>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tc>
        <w:tc>
          <w:tcPr>
            <w:tcW w:w="2333" w:type="dxa"/>
          </w:tcPr>
          <w:p w:rsidR="00A21CC2" w:rsidRDefault="00A21CC2" w:rsidP="00553344">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5C4CF6">
              <w:rPr>
                <w:rFonts w:ascii="Times New Roman" w:eastAsia="Times New Roman" w:hAnsi="Times New Roman" w:cs="Times New Roman"/>
                <w:sz w:val="26"/>
                <w:szCs w:val="26"/>
                <w:lang w:eastAsia="ru-RU"/>
              </w:rPr>
              <w:t>а основании планового задания руководителя контрольного органа,</w:t>
            </w:r>
            <w:r w:rsidRPr="005C4CF6">
              <w:rPr>
                <w:rFonts w:ascii="Times New Roman" w:eastAsia="Calibri" w:hAnsi="Times New Roman" w:cs="Times New Roman"/>
                <w:sz w:val="26"/>
                <w:szCs w:val="26"/>
              </w:rPr>
              <w:t xml:space="preserve"> в соответствии с планом работы контрольного органа</w:t>
            </w:r>
          </w:p>
        </w:tc>
        <w:tc>
          <w:tcPr>
            <w:tcW w:w="2169" w:type="dxa"/>
          </w:tcPr>
          <w:p w:rsidR="00A21CC2" w:rsidRDefault="00A21CC2" w:rsidP="00553344">
            <w:pPr>
              <w:jc w:val="both"/>
              <w:rPr>
                <w:rFonts w:ascii="Times New Roman" w:eastAsia="Times New Roman" w:hAnsi="Times New Roman" w:cs="Times New Roman"/>
                <w:sz w:val="26"/>
                <w:szCs w:val="26"/>
                <w:lang w:eastAsia="ru-RU"/>
              </w:rPr>
            </w:pPr>
            <w:proofErr w:type="gramStart"/>
            <w:r w:rsidRPr="005C6929">
              <w:rPr>
                <w:rFonts w:ascii="Times New Roman" w:hAnsi="Times New Roman" w:cs="Times New Roman"/>
                <w:sz w:val="26"/>
                <w:szCs w:val="26"/>
              </w:rPr>
              <w:t>ведущий специалист (по муниципальному контролю</w:t>
            </w:r>
            <w:proofErr w:type="gramEnd"/>
          </w:p>
        </w:tc>
      </w:tr>
    </w:tbl>
    <w:p w:rsidR="00A21CC2" w:rsidRPr="00907B11" w:rsidRDefault="00A21CC2" w:rsidP="00553344">
      <w:pPr>
        <w:spacing w:line="240" w:lineRule="auto"/>
        <w:rPr>
          <w:rFonts w:ascii="Times New Roman" w:hAnsi="Times New Roman" w:cs="Times New Roman"/>
          <w:sz w:val="26"/>
          <w:szCs w:val="26"/>
        </w:rPr>
      </w:pPr>
    </w:p>
    <w:p w:rsidR="00553344" w:rsidRDefault="00553344" w:rsidP="00553344">
      <w:pPr>
        <w:spacing w:line="240" w:lineRule="auto"/>
        <w:ind w:firstLine="567"/>
        <w:jc w:val="center"/>
        <w:rPr>
          <w:rFonts w:ascii="Times New Roman" w:hAnsi="Times New Roman" w:cs="Times New Roman"/>
          <w:b/>
          <w:color w:val="000000"/>
          <w:sz w:val="26"/>
          <w:szCs w:val="26"/>
          <w:shd w:val="clear" w:color="auto" w:fill="FFFFFF"/>
        </w:rPr>
      </w:pPr>
    </w:p>
    <w:p w:rsidR="00553344" w:rsidRDefault="00553344" w:rsidP="00553344">
      <w:pPr>
        <w:spacing w:line="240" w:lineRule="auto"/>
        <w:ind w:firstLine="567"/>
        <w:jc w:val="center"/>
        <w:rPr>
          <w:rFonts w:ascii="Times New Roman" w:hAnsi="Times New Roman" w:cs="Times New Roman"/>
          <w:b/>
          <w:color w:val="000000"/>
          <w:sz w:val="26"/>
          <w:szCs w:val="26"/>
          <w:shd w:val="clear" w:color="auto" w:fill="FFFFFF"/>
        </w:rPr>
      </w:pPr>
    </w:p>
    <w:p w:rsidR="00553344" w:rsidRDefault="00553344" w:rsidP="00553344">
      <w:pPr>
        <w:spacing w:line="240" w:lineRule="auto"/>
        <w:ind w:firstLine="567"/>
        <w:jc w:val="center"/>
        <w:rPr>
          <w:rFonts w:ascii="Times New Roman" w:hAnsi="Times New Roman" w:cs="Times New Roman"/>
          <w:b/>
          <w:color w:val="000000"/>
          <w:sz w:val="26"/>
          <w:szCs w:val="26"/>
          <w:shd w:val="clear" w:color="auto" w:fill="FFFFFF"/>
        </w:rPr>
      </w:pPr>
    </w:p>
    <w:p w:rsidR="00186C47" w:rsidRDefault="00A21CC2" w:rsidP="00553344">
      <w:pPr>
        <w:spacing w:line="240" w:lineRule="auto"/>
        <w:ind w:firstLine="567"/>
        <w:jc w:val="center"/>
        <w:rPr>
          <w:rFonts w:ascii="Times New Roman" w:hAnsi="Times New Roman" w:cs="Times New Roman"/>
          <w:b/>
          <w:color w:val="000000"/>
          <w:sz w:val="26"/>
          <w:szCs w:val="26"/>
          <w:shd w:val="clear" w:color="auto" w:fill="FFFFFF"/>
        </w:rPr>
      </w:pPr>
      <w:r w:rsidRPr="00907B11">
        <w:rPr>
          <w:rFonts w:ascii="Times New Roman" w:hAnsi="Times New Roman" w:cs="Times New Roman"/>
          <w:b/>
          <w:color w:val="000000"/>
          <w:sz w:val="26"/>
          <w:szCs w:val="26"/>
          <w:shd w:val="clear" w:color="auto" w:fill="FFFFFF"/>
        </w:rPr>
        <w:lastRenderedPageBreak/>
        <w:t>4. Показатели результативности и эффективности Программы</w:t>
      </w:r>
    </w:p>
    <w:tbl>
      <w:tblPr>
        <w:tblW w:w="9649" w:type="dxa"/>
        <w:tblLayout w:type="fixed"/>
        <w:tblCellMar>
          <w:left w:w="10" w:type="dxa"/>
          <w:right w:w="10" w:type="dxa"/>
        </w:tblCellMar>
        <w:tblLook w:val="0000" w:firstRow="0" w:lastRow="0" w:firstColumn="0" w:lastColumn="0" w:noHBand="0" w:noVBand="0"/>
      </w:tblPr>
      <w:tblGrid>
        <w:gridCol w:w="590"/>
        <w:gridCol w:w="6351"/>
        <w:gridCol w:w="2708"/>
      </w:tblGrid>
      <w:tr w:rsidR="00A21CC2" w:rsidRPr="00907B11" w:rsidTr="00553344">
        <w:trPr>
          <w:trHeight w:hRule="exact" w:val="576"/>
        </w:trPr>
        <w:tc>
          <w:tcPr>
            <w:tcW w:w="590" w:type="dxa"/>
            <w:tcBorders>
              <w:top w:val="single" w:sz="4" w:space="0" w:color="auto"/>
              <w:left w:val="single" w:sz="4" w:space="0" w:color="auto"/>
            </w:tcBorders>
            <w:shd w:val="clear" w:color="auto" w:fill="FFFFFF"/>
          </w:tcPr>
          <w:p w:rsidR="00A21CC2" w:rsidRPr="00907B11" w:rsidRDefault="00A21CC2" w:rsidP="00553344">
            <w:pPr>
              <w:spacing w:line="240" w:lineRule="auto"/>
              <w:jc w:val="center"/>
              <w:rPr>
                <w:rFonts w:ascii="Times New Roman" w:hAnsi="Times New Roman" w:cs="Times New Roman"/>
                <w:b/>
                <w:sz w:val="26"/>
                <w:szCs w:val="26"/>
              </w:rPr>
            </w:pPr>
            <w:r w:rsidRPr="00907B11">
              <w:rPr>
                <w:rFonts w:ascii="Times New Roman" w:hAnsi="Times New Roman" w:cs="Times New Roman"/>
                <w:b/>
                <w:sz w:val="26"/>
                <w:szCs w:val="26"/>
              </w:rPr>
              <w:t>№</w:t>
            </w:r>
          </w:p>
          <w:p w:rsidR="00A21CC2" w:rsidRPr="00907B11" w:rsidRDefault="00A21CC2" w:rsidP="00553344">
            <w:pPr>
              <w:spacing w:line="240" w:lineRule="auto"/>
              <w:jc w:val="center"/>
              <w:rPr>
                <w:rFonts w:ascii="Times New Roman" w:hAnsi="Times New Roman" w:cs="Times New Roman"/>
                <w:b/>
                <w:sz w:val="26"/>
                <w:szCs w:val="26"/>
              </w:rPr>
            </w:pPr>
            <w:proofErr w:type="gramStart"/>
            <w:r w:rsidRPr="00907B11">
              <w:rPr>
                <w:rFonts w:ascii="Times New Roman" w:hAnsi="Times New Roman" w:cs="Times New Roman"/>
                <w:b/>
                <w:sz w:val="26"/>
                <w:szCs w:val="26"/>
              </w:rPr>
              <w:t>п</w:t>
            </w:r>
            <w:proofErr w:type="gramEnd"/>
            <w:r w:rsidRPr="00907B11">
              <w:rPr>
                <w:rFonts w:ascii="Times New Roman" w:hAnsi="Times New Roman" w:cs="Times New Roman"/>
                <w:b/>
                <w:sz w:val="26"/>
                <w:szCs w:val="26"/>
              </w:rPr>
              <w:t>/п</w:t>
            </w:r>
          </w:p>
        </w:tc>
        <w:tc>
          <w:tcPr>
            <w:tcW w:w="6351" w:type="dxa"/>
            <w:tcBorders>
              <w:top w:val="single" w:sz="4" w:space="0" w:color="auto"/>
              <w:left w:val="single" w:sz="4" w:space="0" w:color="auto"/>
            </w:tcBorders>
            <w:shd w:val="clear" w:color="auto" w:fill="FFFFFF"/>
          </w:tcPr>
          <w:p w:rsidR="00A21CC2" w:rsidRPr="00907B11" w:rsidRDefault="00A21CC2" w:rsidP="00553344">
            <w:pPr>
              <w:spacing w:line="240" w:lineRule="auto"/>
              <w:jc w:val="center"/>
              <w:rPr>
                <w:rFonts w:ascii="Times New Roman" w:hAnsi="Times New Roman" w:cs="Times New Roman"/>
                <w:b/>
                <w:sz w:val="26"/>
                <w:szCs w:val="26"/>
              </w:rPr>
            </w:pPr>
            <w:r w:rsidRPr="00907B11">
              <w:rPr>
                <w:rFonts w:ascii="Times New Roman" w:hAnsi="Times New Roman" w:cs="Times New Roman"/>
                <w:b/>
                <w:sz w:val="26"/>
                <w:szCs w:val="26"/>
              </w:rPr>
              <w:t>Наименование показателя</w:t>
            </w:r>
          </w:p>
        </w:tc>
        <w:tc>
          <w:tcPr>
            <w:tcW w:w="2708" w:type="dxa"/>
            <w:tcBorders>
              <w:top w:val="single" w:sz="4" w:space="0" w:color="auto"/>
              <w:left w:val="single" w:sz="4" w:space="0" w:color="auto"/>
              <w:right w:val="single" w:sz="4" w:space="0" w:color="auto"/>
            </w:tcBorders>
            <w:shd w:val="clear" w:color="auto" w:fill="FFFFFF"/>
          </w:tcPr>
          <w:p w:rsidR="00A21CC2" w:rsidRPr="00907B11" w:rsidRDefault="00A21CC2" w:rsidP="00553344">
            <w:pPr>
              <w:spacing w:line="240" w:lineRule="auto"/>
              <w:jc w:val="center"/>
              <w:rPr>
                <w:rFonts w:ascii="Times New Roman" w:hAnsi="Times New Roman" w:cs="Times New Roman"/>
                <w:b/>
                <w:sz w:val="26"/>
                <w:szCs w:val="26"/>
              </w:rPr>
            </w:pPr>
            <w:r w:rsidRPr="00907B11">
              <w:rPr>
                <w:rFonts w:ascii="Times New Roman" w:hAnsi="Times New Roman" w:cs="Times New Roman"/>
                <w:b/>
                <w:sz w:val="26"/>
                <w:szCs w:val="26"/>
              </w:rPr>
              <w:t>Величина</w:t>
            </w:r>
          </w:p>
        </w:tc>
      </w:tr>
      <w:tr w:rsidR="00A21CC2" w:rsidRPr="00907B11" w:rsidTr="00553344">
        <w:trPr>
          <w:trHeight w:hRule="exact" w:val="1854"/>
        </w:trPr>
        <w:tc>
          <w:tcPr>
            <w:tcW w:w="590" w:type="dxa"/>
            <w:tcBorders>
              <w:top w:val="single" w:sz="4" w:space="0" w:color="auto"/>
              <w:left w:val="single" w:sz="4" w:space="0" w:color="auto"/>
            </w:tcBorders>
            <w:shd w:val="clear" w:color="auto" w:fill="FFFFFF"/>
          </w:tcPr>
          <w:p w:rsidR="00A21CC2" w:rsidRPr="00907B11" w:rsidRDefault="00A21CC2" w:rsidP="00553344">
            <w:pPr>
              <w:spacing w:line="240" w:lineRule="auto"/>
              <w:ind w:firstLine="567"/>
              <w:jc w:val="center"/>
              <w:rPr>
                <w:rFonts w:ascii="Times New Roman" w:hAnsi="Times New Roman" w:cs="Times New Roman"/>
                <w:sz w:val="26"/>
                <w:szCs w:val="26"/>
              </w:rPr>
            </w:pPr>
            <w:r w:rsidRPr="00907B11">
              <w:rPr>
                <w:rFonts w:ascii="Times New Roman" w:hAnsi="Times New Roman" w:cs="Times New Roman"/>
                <w:sz w:val="26"/>
                <w:szCs w:val="26"/>
              </w:rPr>
              <w:t>11.</w:t>
            </w:r>
          </w:p>
        </w:tc>
        <w:tc>
          <w:tcPr>
            <w:tcW w:w="6351" w:type="dxa"/>
            <w:tcBorders>
              <w:top w:val="single" w:sz="4" w:space="0" w:color="auto"/>
              <w:left w:val="single" w:sz="4" w:space="0" w:color="auto"/>
            </w:tcBorders>
            <w:shd w:val="clear" w:color="auto" w:fill="FFFFFF"/>
          </w:tcPr>
          <w:p w:rsidR="00A21CC2" w:rsidRPr="00907B11" w:rsidRDefault="00A21CC2" w:rsidP="00553344">
            <w:pPr>
              <w:pStyle w:val="ConsPlusNormal"/>
              <w:ind w:firstLine="119"/>
              <w:jc w:val="both"/>
              <w:rPr>
                <w:rFonts w:ascii="Times New Roman" w:hAnsi="Times New Roman" w:cs="Times New Roman"/>
                <w:sz w:val="26"/>
                <w:szCs w:val="26"/>
              </w:rPr>
            </w:pPr>
            <w:r w:rsidRPr="00907B11">
              <w:rPr>
                <w:rFonts w:ascii="Times New Roman" w:hAnsi="Times New Roman" w:cs="Times New Roman"/>
                <w:sz w:val="26"/>
                <w:szCs w:val="26"/>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708" w:type="dxa"/>
            <w:tcBorders>
              <w:top w:val="single" w:sz="4" w:space="0" w:color="auto"/>
              <w:left w:val="single" w:sz="4" w:space="0" w:color="auto"/>
              <w:right w:val="single" w:sz="4" w:space="0" w:color="auto"/>
            </w:tcBorders>
            <w:shd w:val="clear" w:color="auto" w:fill="FFFFFF"/>
          </w:tcPr>
          <w:p w:rsidR="00A21CC2" w:rsidRPr="00907B11" w:rsidRDefault="00A21CC2" w:rsidP="00553344">
            <w:pPr>
              <w:spacing w:line="240" w:lineRule="auto"/>
              <w:jc w:val="center"/>
              <w:rPr>
                <w:rFonts w:ascii="Times New Roman" w:hAnsi="Times New Roman" w:cs="Times New Roman"/>
                <w:sz w:val="26"/>
                <w:szCs w:val="26"/>
              </w:rPr>
            </w:pPr>
            <w:r w:rsidRPr="00907B11">
              <w:rPr>
                <w:rFonts w:ascii="Times New Roman" w:hAnsi="Times New Roman" w:cs="Times New Roman"/>
                <w:sz w:val="26"/>
                <w:szCs w:val="26"/>
              </w:rPr>
              <w:t>100%</w:t>
            </w:r>
          </w:p>
        </w:tc>
      </w:tr>
      <w:tr w:rsidR="00A21CC2" w:rsidRPr="00907B11" w:rsidTr="00553344">
        <w:trPr>
          <w:trHeight w:hRule="exact" w:val="721"/>
        </w:trPr>
        <w:tc>
          <w:tcPr>
            <w:tcW w:w="590" w:type="dxa"/>
            <w:tcBorders>
              <w:top w:val="single" w:sz="4" w:space="0" w:color="auto"/>
              <w:left w:val="single" w:sz="4" w:space="0" w:color="auto"/>
            </w:tcBorders>
            <w:shd w:val="clear" w:color="auto" w:fill="FFFFFF"/>
          </w:tcPr>
          <w:p w:rsidR="00A21CC2" w:rsidRPr="00907B11" w:rsidRDefault="00A21CC2" w:rsidP="00553344">
            <w:pPr>
              <w:spacing w:line="240" w:lineRule="auto"/>
              <w:ind w:firstLine="567"/>
              <w:jc w:val="center"/>
              <w:rPr>
                <w:rFonts w:ascii="Times New Roman" w:hAnsi="Times New Roman" w:cs="Times New Roman"/>
                <w:sz w:val="26"/>
                <w:szCs w:val="26"/>
              </w:rPr>
            </w:pPr>
            <w:r>
              <w:rPr>
                <w:rFonts w:ascii="Times New Roman" w:hAnsi="Times New Roman" w:cs="Times New Roman"/>
                <w:sz w:val="26"/>
                <w:szCs w:val="26"/>
              </w:rPr>
              <w:t>22.</w:t>
            </w:r>
          </w:p>
        </w:tc>
        <w:tc>
          <w:tcPr>
            <w:tcW w:w="6351" w:type="dxa"/>
            <w:tcBorders>
              <w:top w:val="single" w:sz="4" w:space="0" w:color="auto"/>
              <w:left w:val="single" w:sz="4" w:space="0" w:color="auto"/>
            </w:tcBorders>
            <w:shd w:val="clear" w:color="auto" w:fill="FFFFFF"/>
          </w:tcPr>
          <w:p w:rsidR="00A21CC2" w:rsidRPr="00907B11" w:rsidRDefault="00A21CC2" w:rsidP="00553344">
            <w:pPr>
              <w:pStyle w:val="ConsPlusNormal"/>
              <w:jc w:val="both"/>
              <w:rPr>
                <w:rFonts w:ascii="Times New Roman" w:hAnsi="Times New Roman" w:cs="Times New Roman"/>
                <w:sz w:val="26"/>
                <w:szCs w:val="26"/>
              </w:rPr>
            </w:pPr>
            <w:r w:rsidRPr="008F20C2">
              <w:rPr>
                <w:rFonts w:ascii="Times New Roman" w:hAnsi="Times New Roman" w:cs="Times New Roman"/>
                <w:sz w:val="26"/>
                <w:szCs w:val="26"/>
              </w:rPr>
              <w:t>Доля устраненных нарушений из числа выявленных нарушений обязательных требований</w:t>
            </w:r>
          </w:p>
        </w:tc>
        <w:tc>
          <w:tcPr>
            <w:tcW w:w="2708" w:type="dxa"/>
            <w:tcBorders>
              <w:top w:val="single" w:sz="4" w:space="0" w:color="auto"/>
              <w:left w:val="single" w:sz="4" w:space="0" w:color="auto"/>
              <w:right w:val="single" w:sz="4" w:space="0" w:color="auto"/>
            </w:tcBorders>
            <w:shd w:val="clear" w:color="auto" w:fill="FFFFFF"/>
          </w:tcPr>
          <w:p w:rsidR="00A21CC2" w:rsidRPr="00907B11" w:rsidRDefault="00A21CC2" w:rsidP="00553344">
            <w:pPr>
              <w:spacing w:line="240" w:lineRule="auto"/>
              <w:jc w:val="center"/>
              <w:rPr>
                <w:rFonts w:ascii="Times New Roman" w:hAnsi="Times New Roman" w:cs="Times New Roman"/>
                <w:sz w:val="26"/>
                <w:szCs w:val="26"/>
              </w:rPr>
            </w:pPr>
            <w:r>
              <w:rPr>
                <w:rFonts w:ascii="Times New Roman" w:hAnsi="Times New Roman" w:cs="Times New Roman"/>
                <w:sz w:val="26"/>
                <w:szCs w:val="26"/>
              </w:rPr>
              <w:t>70%</w:t>
            </w:r>
          </w:p>
        </w:tc>
      </w:tr>
      <w:tr w:rsidR="00A21CC2" w:rsidRPr="00907B11" w:rsidTr="00553344">
        <w:trPr>
          <w:trHeight w:hRule="exact" w:val="688"/>
        </w:trPr>
        <w:tc>
          <w:tcPr>
            <w:tcW w:w="590" w:type="dxa"/>
            <w:tcBorders>
              <w:top w:val="single" w:sz="4" w:space="0" w:color="auto"/>
              <w:left w:val="single" w:sz="4" w:space="0" w:color="auto"/>
            </w:tcBorders>
            <w:shd w:val="clear" w:color="auto" w:fill="FFFFFF"/>
          </w:tcPr>
          <w:p w:rsidR="00A21CC2" w:rsidRPr="00907B11" w:rsidRDefault="00A21CC2" w:rsidP="00553344">
            <w:pPr>
              <w:spacing w:line="240" w:lineRule="auto"/>
              <w:ind w:firstLine="567"/>
              <w:jc w:val="center"/>
              <w:rPr>
                <w:rFonts w:ascii="Times New Roman" w:hAnsi="Times New Roman" w:cs="Times New Roman"/>
                <w:sz w:val="26"/>
                <w:szCs w:val="26"/>
              </w:rPr>
            </w:pPr>
            <w:r>
              <w:rPr>
                <w:rFonts w:ascii="Times New Roman" w:hAnsi="Times New Roman" w:cs="Times New Roman"/>
                <w:sz w:val="26"/>
                <w:szCs w:val="26"/>
              </w:rPr>
              <w:t>33.</w:t>
            </w:r>
          </w:p>
        </w:tc>
        <w:tc>
          <w:tcPr>
            <w:tcW w:w="6351" w:type="dxa"/>
            <w:tcBorders>
              <w:top w:val="single" w:sz="4" w:space="0" w:color="auto"/>
              <w:left w:val="single" w:sz="4" w:space="0" w:color="auto"/>
            </w:tcBorders>
            <w:shd w:val="clear" w:color="auto" w:fill="FFFFFF"/>
          </w:tcPr>
          <w:p w:rsidR="00A21CC2" w:rsidRDefault="00A21CC2" w:rsidP="00553344">
            <w:pPr>
              <w:pStyle w:val="ConsPlusNormal"/>
              <w:jc w:val="both"/>
              <w:rPr>
                <w:rFonts w:ascii="Times New Roman" w:hAnsi="Times New Roman" w:cs="Times New Roman"/>
                <w:sz w:val="26"/>
                <w:szCs w:val="26"/>
              </w:rPr>
            </w:pPr>
            <w:r w:rsidRPr="008F20C2">
              <w:rPr>
                <w:rFonts w:ascii="Times New Roman" w:hAnsi="Times New Roman" w:cs="Times New Roman"/>
                <w:sz w:val="26"/>
                <w:szCs w:val="26"/>
              </w:rPr>
              <w:t>Доля выполнения плана профилактики на очередной календарный</w:t>
            </w:r>
            <w:r>
              <w:rPr>
                <w:rFonts w:ascii="Times New Roman" w:hAnsi="Times New Roman" w:cs="Times New Roman"/>
                <w:sz w:val="26"/>
                <w:szCs w:val="26"/>
              </w:rPr>
              <w:t xml:space="preserve"> год </w:t>
            </w:r>
          </w:p>
        </w:tc>
        <w:tc>
          <w:tcPr>
            <w:tcW w:w="2708" w:type="dxa"/>
            <w:tcBorders>
              <w:top w:val="single" w:sz="4" w:space="0" w:color="auto"/>
              <w:left w:val="single" w:sz="4" w:space="0" w:color="auto"/>
              <w:right w:val="single" w:sz="4" w:space="0" w:color="auto"/>
            </w:tcBorders>
            <w:shd w:val="clear" w:color="auto" w:fill="FFFFFF"/>
          </w:tcPr>
          <w:p w:rsidR="00A21CC2" w:rsidRPr="00907B11" w:rsidRDefault="00A21CC2" w:rsidP="00553344">
            <w:pPr>
              <w:spacing w:line="240" w:lineRule="auto"/>
              <w:jc w:val="center"/>
              <w:rPr>
                <w:rFonts w:ascii="Times New Roman" w:hAnsi="Times New Roman" w:cs="Times New Roman"/>
                <w:sz w:val="26"/>
                <w:szCs w:val="26"/>
              </w:rPr>
            </w:pPr>
            <w:r w:rsidRPr="008F20C2">
              <w:rPr>
                <w:rFonts w:ascii="Times New Roman" w:hAnsi="Times New Roman" w:cs="Times New Roman"/>
                <w:sz w:val="26"/>
                <w:szCs w:val="26"/>
              </w:rPr>
              <w:t>100%</w:t>
            </w:r>
          </w:p>
        </w:tc>
      </w:tr>
      <w:tr w:rsidR="00A21CC2" w:rsidRPr="00907B11" w:rsidTr="00553344">
        <w:trPr>
          <w:trHeight w:hRule="exact" w:val="726"/>
        </w:trPr>
        <w:tc>
          <w:tcPr>
            <w:tcW w:w="590" w:type="dxa"/>
            <w:tcBorders>
              <w:top w:val="single" w:sz="4" w:space="0" w:color="auto"/>
              <w:left w:val="single" w:sz="4" w:space="0" w:color="auto"/>
            </w:tcBorders>
            <w:shd w:val="clear" w:color="auto" w:fill="FFFFFF"/>
          </w:tcPr>
          <w:p w:rsidR="00A21CC2" w:rsidRPr="00907B11" w:rsidRDefault="00A21CC2" w:rsidP="00553344">
            <w:pPr>
              <w:spacing w:line="240" w:lineRule="auto"/>
              <w:ind w:firstLine="567"/>
              <w:jc w:val="center"/>
              <w:rPr>
                <w:rFonts w:ascii="Times New Roman" w:hAnsi="Times New Roman" w:cs="Times New Roman"/>
                <w:sz w:val="26"/>
                <w:szCs w:val="26"/>
              </w:rPr>
            </w:pPr>
            <w:r>
              <w:rPr>
                <w:rFonts w:ascii="Times New Roman" w:hAnsi="Times New Roman" w:cs="Times New Roman"/>
                <w:sz w:val="26"/>
                <w:szCs w:val="26"/>
              </w:rPr>
              <w:t>44.</w:t>
            </w:r>
          </w:p>
        </w:tc>
        <w:tc>
          <w:tcPr>
            <w:tcW w:w="6351" w:type="dxa"/>
            <w:tcBorders>
              <w:top w:val="single" w:sz="4" w:space="0" w:color="auto"/>
              <w:left w:val="single" w:sz="4" w:space="0" w:color="auto"/>
            </w:tcBorders>
            <w:shd w:val="clear" w:color="auto" w:fill="FFFFFF"/>
          </w:tcPr>
          <w:p w:rsidR="00A21CC2" w:rsidRDefault="00A21CC2" w:rsidP="00553344">
            <w:pPr>
              <w:pStyle w:val="ConsPlusNormal"/>
              <w:jc w:val="both"/>
              <w:rPr>
                <w:rFonts w:ascii="Times New Roman" w:hAnsi="Times New Roman" w:cs="Times New Roman"/>
                <w:sz w:val="26"/>
                <w:szCs w:val="26"/>
              </w:rPr>
            </w:pPr>
            <w:r w:rsidRPr="008F20C2">
              <w:rPr>
                <w:rFonts w:ascii="Times New Roman" w:hAnsi="Times New Roman" w:cs="Times New Roman"/>
                <w:sz w:val="26"/>
                <w:szCs w:val="26"/>
              </w:rPr>
              <w:t>Доля отмененных результатов контрольных мероприятий</w:t>
            </w:r>
          </w:p>
        </w:tc>
        <w:tc>
          <w:tcPr>
            <w:tcW w:w="2708" w:type="dxa"/>
            <w:tcBorders>
              <w:top w:val="single" w:sz="4" w:space="0" w:color="auto"/>
              <w:left w:val="single" w:sz="4" w:space="0" w:color="auto"/>
              <w:right w:val="single" w:sz="4" w:space="0" w:color="auto"/>
            </w:tcBorders>
            <w:shd w:val="clear" w:color="auto" w:fill="FFFFFF"/>
          </w:tcPr>
          <w:p w:rsidR="00A21CC2" w:rsidRPr="00907B11" w:rsidRDefault="00A21CC2" w:rsidP="00553344">
            <w:pPr>
              <w:spacing w:line="240" w:lineRule="auto"/>
              <w:jc w:val="center"/>
              <w:rPr>
                <w:rFonts w:ascii="Times New Roman" w:hAnsi="Times New Roman" w:cs="Times New Roman"/>
                <w:sz w:val="26"/>
                <w:szCs w:val="26"/>
              </w:rPr>
            </w:pPr>
            <w:r>
              <w:rPr>
                <w:rFonts w:ascii="Times New Roman" w:hAnsi="Times New Roman" w:cs="Times New Roman"/>
                <w:sz w:val="26"/>
                <w:szCs w:val="26"/>
              </w:rPr>
              <w:t>0 %</w:t>
            </w:r>
          </w:p>
        </w:tc>
      </w:tr>
      <w:tr w:rsidR="00A21CC2" w:rsidRPr="00907B11" w:rsidTr="00553344">
        <w:trPr>
          <w:trHeight w:hRule="exact" w:val="982"/>
        </w:trPr>
        <w:tc>
          <w:tcPr>
            <w:tcW w:w="590" w:type="dxa"/>
            <w:tcBorders>
              <w:top w:val="single" w:sz="4" w:space="0" w:color="auto"/>
              <w:left w:val="single" w:sz="4" w:space="0" w:color="auto"/>
            </w:tcBorders>
            <w:shd w:val="clear" w:color="auto" w:fill="FFFFFF"/>
          </w:tcPr>
          <w:p w:rsidR="00A21CC2" w:rsidRPr="00907B11" w:rsidRDefault="00A21CC2" w:rsidP="00553344">
            <w:pPr>
              <w:spacing w:line="240" w:lineRule="auto"/>
              <w:ind w:firstLine="567"/>
              <w:jc w:val="center"/>
              <w:rPr>
                <w:rFonts w:ascii="Times New Roman" w:hAnsi="Times New Roman" w:cs="Times New Roman"/>
                <w:sz w:val="26"/>
                <w:szCs w:val="26"/>
              </w:rPr>
            </w:pPr>
            <w:r>
              <w:rPr>
                <w:rFonts w:ascii="Times New Roman" w:hAnsi="Times New Roman" w:cs="Times New Roman"/>
                <w:sz w:val="26"/>
                <w:szCs w:val="26"/>
              </w:rPr>
              <w:t>55.</w:t>
            </w:r>
          </w:p>
        </w:tc>
        <w:tc>
          <w:tcPr>
            <w:tcW w:w="6351" w:type="dxa"/>
            <w:tcBorders>
              <w:top w:val="single" w:sz="4" w:space="0" w:color="auto"/>
              <w:left w:val="single" w:sz="4" w:space="0" w:color="auto"/>
            </w:tcBorders>
            <w:shd w:val="clear" w:color="auto" w:fill="FFFFFF"/>
          </w:tcPr>
          <w:p w:rsidR="00A21CC2" w:rsidRDefault="00A21CC2" w:rsidP="00553344">
            <w:pPr>
              <w:pStyle w:val="ConsPlusNormal"/>
              <w:jc w:val="both"/>
              <w:rPr>
                <w:rFonts w:ascii="Times New Roman" w:hAnsi="Times New Roman" w:cs="Times New Roman"/>
                <w:sz w:val="26"/>
                <w:szCs w:val="26"/>
              </w:rPr>
            </w:pPr>
            <w:r w:rsidRPr="008F20C2">
              <w:rPr>
                <w:rFonts w:ascii="Times New Roman" w:hAnsi="Times New Roman" w:cs="Times New Roman"/>
                <w:sz w:val="26"/>
                <w:szCs w:val="26"/>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2708" w:type="dxa"/>
            <w:tcBorders>
              <w:top w:val="single" w:sz="4" w:space="0" w:color="auto"/>
              <w:left w:val="single" w:sz="4" w:space="0" w:color="auto"/>
              <w:right w:val="single" w:sz="4" w:space="0" w:color="auto"/>
            </w:tcBorders>
            <w:shd w:val="clear" w:color="auto" w:fill="FFFFFF"/>
          </w:tcPr>
          <w:p w:rsidR="00A21CC2" w:rsidRPr="00907B11" w:rsidRDefault="00A21CC2" w:rsidP="00553344">
            <w:pPr>
              <w:spacing w:line="240" w:lineRule="auto"/>
              <w:jc w:val="center"/>
              <w:rPr>
                <w:rFonts w:ascii="Times New Roman" w:hAnsi="Times New Roman" w:cs="Times New Roman"/>
                <w:sz w:val="26"/>
                <w:szCs w:val="26"/>
              </w:rPr>
            </w:pPr>
            <w:r>
              <w:rPr>
                <w:rFonts w:ascii="Times New Roman" w:hAnsi="Times New Roman" w:cs="Times New Roman"/>
                <w:sz w:val="26"/>
                <w:szCs w:val="26"/>
              </w:rPr>
              <w:t>5 %</w:t>
            </w:r>
          </w:p>
        </w:tc>
      </w:tr>
      <w:tr w:rsidR="00A21CC2" w:rsidRPr="00907B11" w:rsidTr="00553344">
        <w:trPr>
          <w:trHeight w:hRule="exact" w:val="2265"/>
        </w:trPr>
        <w:tc>
          <w:tcPr>
            <w:tcW w:w="590" w:type="dxa"/>
            <w:tcBorders>
              <w:top w:val="single" w:sz="4" w:space="0" w:color="auto"/>
              <w:left w:val="single" w:sz="4" w:space="0" w:color="auto"/>
              <w:bottom w:val="single" w:sz="4" w:space="0" w:color="auto"/>
            </w:tcBorders>
            <w:shd w:val="clear" w:color="auto" w:fill="FFFFFF"/>
          </w:tcPr>
          <w:p w:rsidR="00A21CC2" w:rsidRDefault="00A21CC2" w:rsidP="00553344">
            <w:pPr>
              <w:spacing w:line="240" w:lineRule="auto"/>
              <w:ind w:firstLine="567"/>
              <w:jc w:val="center"/>
              <w:rPr>
                <w:rFonts w:ascii="Times New Roman" w:hAnsi="Times New Roman" w:cs="Times New Roman"/>
                <w:sz w:val="26"/>
                <w:szCs w:val="26"/>
              </w:rPr>
            </w:pPr>
          </w:p>
          <w:p w:rsidR="00A21CC2" w:rsidRPr="000D7CA3" w:rsidRDefault="00A21CC2" w:rsidP="00553344">
            <w:pPr>
              <w:spacing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6351" w:type="dxa"/>
            <w:tcBorders>
              <w:top w:val="single" w:sz="4" w:space="0" w:color="auto"/>
              <w:left w:val="single" w:sz="4" w:space="0" w:color="auto"/>
              <w:bottom w:val="single" w:sz="4" w:space="0" w:color="auto"/>
            </w:tcBorders>
            <w:shd w:val="clear" w:color="auto" w:fill="FFFFFF"/>
          </w:tcPr>
          <w:p w:rsidR="00A21CC2" w:rsidRDefault="00A21CC2" w:rsidP="00553344">
            <w:pPr>
              <w:pStyle w:val="ConsPlusNormal"/>
              <w:jc w:val="both"/>
              <w:rPr>
                <w:rFonts w:ascii="Times New Roman" w:hAnsi="Times New Roman" w:cs="Times New Roman"/>
                <w:sz w:val="26"/>
                <w:szCs w:val="26"/>
              </w:rPr>
            </w:pPr>
            <w:r w:rsidRPr="008F20C2">
              <w:rPr>
                <w:rFonts w:ascii="Times New Roman" w:hAnsi="Times New Roman" w:cs="Times New Roman"/>
                <w:sz w:val="26"/>
                <w:szCs w:val="26"/>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w:t>
            </w:r>
            <w:r>
              <w:rPr>
                <w:rFonts w:ascii="Times New Roman" w:hAnsi="Times New Roman" w:cs="Times New Roman"/>
                <w:sz w:val="26"/>
                <w:szCs w:val="26"/>
              </w:rPr>
              <w:t xml:space="preserve">министративных правонарушениях </w:t>
            </w:r>
            <w:r w:rsidRPr="008F20C2">
              <w:rPr>
                <w:rFonts w:ascii="Times New Roman" w:hAnsi="Times New Roman" w:cs="Times New Roman"/>
                <w:sz w:val="26"/>
                <w:szCs w:val="26"/>
              </w:rPr>
              <w:t xml:space="preserve"> </w:t>
            </w:r>
          </w:p>
        </w:tc>
        <w:tc>
          <w:tcPr>
            <w:tcW w:w="2708" w:type="dxa"/>
            <w:tcBorders>
              <w:top w:val="single" w:sz="4" w:space="0" w:color="auto"/>
              <w:left w:val="single" w:sz="4" w:space="0" w:color="auto"/>
              <w:bottom w:val="single" w:sz="4" w:space="0" w:color="auto"/>
              <w:right w:val="single" w:sz="4" w:space="0" w:color="auto"/>
            </w:tcBorders>
            <w:shd w:val="clear" w:color="auto" w:fill="FFFFFF"/>
          </w:tcPr>
          <w:p w:rsidR="00A21CC2" w:rsidRPr="00907B11" w:rsidRDefault="00A21CC2" w:rsidP="00553344">
            <w:pPr>
              <w:spacing w:line="240" w:lineRule="auto"/>
              <w:jc w:val="center"/>
              <w:rPr>
                <w:rFonts w:ascii="Times New Roman" w:hAnsi="Times New Roman" w:cs="Times New Roman"/>
                <w:sz w:val="26"/>
                <w:szCs w:val="26"/>
              </w:rPr>
            </w:pPr>
            <w:r>
              <w:rPr>
                <w:rFonts w:ascii="Times New Roman" w:hAnsi="Times New Roman" w:cs="Times New Roman"/>
                <w:sz w:val="26"/>
                <w:szCs w:val="26"/>
              </w:rPr>
              <w:t>0%</w:t>
            </w:r>
          </w:p>
        </w:tc>
      </w:tr>
      <w:tr w:rsidR="00A21CC2" w:rsidRPr="00907B11" w:rsidTr="00553344">
        <w:trPr>
          <w:trHeight w:hRule="exact" w:val="1276"/>
        </w:trPr>
        <w:tc>
          <w:tcPr>
            <w:tcW w:w="590" w:type="dxa"/>
            <w:tcBorders>
              <w:top w:val="single" w:sz="4" w:space="0" w:color="auto"/>
              <w:left w:val="single" w:sz="4" w:space="0" w:color="auto"/>
              <w:bottom w:val="single" w:sz="4" w:space="0" w:color="auto"/>
            </w:tcBorders>
            <w:shd w:val="clear" w:color="auto" w:fill="FFFFFF"/>
          </w:tcPr>
          <w:p w:rsidR="00A21CC2" w:rsidRPr="00907B11" w:rsidRDefault="00A21CC2" w:rsidP="00553344">
            <w:pPr>
              <w:widowControl w:val="0"/>
              <w:spacing w:line="240" w:lineRule="auto"/>
              <w:ind w:left="220"/>
              <w:rPr>
                <w:rFonts w:ascii="Times New Roman" w:hAnsi="Times New Roman" w:cs="Times New Roman"/>
                <w:sz w:val="26"/>
                <w:szCs w:val="26"/>
              </w:rPr>
            </w:pPr>
            <w:r>
              <w:rPr>
                <w:rFonts w:ascii="Times New Roman" w:hAnsi="Times New Roman" w:cs="Times New Roman"/>
                <w:color w:val="000000"/>
                <w:sz w:val="26"/>
                <w:szCs w:val="26"/>
                <w:shd w:val="clear" w:color="auto" w:fill="FFFFFF"/>
              </w:rPr>
              <w:t>7</w:t>
            </w:r>
            <w:r w:rsidRPr="00907B11">
              <w:rPr>
                <w:rFonts w:ascii="Times New Roman" w:hAnsi="Times New Roman" w:cs="Times New Roman"/>
                <w:color w:val="000000"/>
                <w:sz w:val="26"/>
                <w:szCs w:val="26"/>
                <w:shd w:val="clear" w:color="auto" w:fill="FFFFFF"/>
              </w:rPr>
              <w:t>.</w:t>
            </w:r>
          </w:p>
        </w:tc>
        <w:tc>
          <w:tcPr>
            <w:tcW w:w="6351" w:type="dxa"/>
            <w:tcBorders>
              <w:top w:val="single" w:sz="4" w:space="0" w:color="auto"/>
              <w:left w:val="single" w:sz="4" w:space="0" w:color="auto"/>
              <w:bottom w:val="single" w:sz="4" w:space="0" w:color="auto"/>
            </w:tcBorders>
            <w:shd w:val="clear" w:color="auto" w:fill="FFFFFF"/>
          </w:tcPr>
          <w:p w:rsidR="00A21CC2" w:rsidRPr="00907B11" w:rsidRDefault="00A21CC2" w:rsidP="00553344">
            <w:pPr>
              <w:widowControl w:val="0"/>
              <w:spacing w:line="240" w:lineRule="auto"/>
              <w:jc w:val="both"/>
              <w:rPr>
                <w:rFonts w:ascii="Times New Roman" w:hAnsi="Times New Roman" w:cs="Times New Roman"/>
                <w:sz w:val="26"/>
                <w:szCs w:val="26"/>
              </w:rPr>
            </w:pPr>
            <w:r w:rsidRPr="00330F5F">
              <w:rPr>
                <w:rFonts w:ascii="Times New Roman" w:hAnsi="Times New Roman" w:cs="Times New Roman"/>
                <w:sz w:val="26"/>
                <w:szCs w:val="26"/>
              </w:rPr>
              <w:t xml:space="preserve">Удовлетворенность контролируемых лиц и их представителями консультированием контрольного (надзорного) органа </w:t>
            </w:r>
          </w:p>
        </w:tc>
        <w:tc>
          <w:tcPr>
            <w:tcW w:w="2708" w:type="dxa"/>
            <w:tcBorders>
              <w:top w:val="single" w:sz="4" w:space="0" w:color="auto"/>
              <w:left w:val="single" w:sz="4" w:space="0" w:color="auto"/>
              <w:bottom w:val="single" w:sz="4" w:space="0" w:color="auto"/>
              <w:right w:val="single" w:sz="4" w:space="0" w:color="auto"/>
            </w:tcBorders>
            <w:shd w:val="clear" w:color="auto" w:fill="FFFFFF"/>
          </w:tcPr>
          <w:p w:rsidR="00A21CC2" w:rsidRPr="00907B11" w:rsidRDefault="00A21CC2" w:rsidP="00553344">
            <w:pPr>
              <w:widowControl w:val="0"/>
              <w:spacing w:line="240" w:lineRule="auto"/>
              <w:jc w:val="center"/>
              <w:rPr>
                <w:rFonts w:ascii="Times New Roman" w:hAnsi="Times New Roman" w:cs="Times New Roman"/>
                <w:sz w:val="26"/>
                <w:szCs w:val="26"/>
              </w:rPr>
            </w:pPr>
            <w:r w:rsidRPr="00907B11">
              <w:rPr>
                <w:rFonts w:ascii="Times New Roman" w:hAnsi="Times New Roman" w:cs="Times New Roman"/>
                <w:sz w:val="26"/>
                <w:szCs w:val="26"/>
              </w:rPr>
              <w:t>100%</w:t>
            </w:r>
          </w:p>
        </w:tc>
      </w:tr>
      <w:tr w:rsidR="00A21CC2" w:rsidRPr="00907B11" w:rsidTr="00553344">
        <w:trPr>
          <w:trHeight w:hRule="exact" w:val="1276"/>
        </w:trPr>
        <w:tc>
          <w:tcPr>
            <w:tcW w:w="590" w:type="dxa"/>
            <w:tcBorders>
              <w:top w:val="single" w:sz="4" w:space="0" w:color="auto"/>
              <w:left w:val="single" w:sz="4" w:space="0" w:color="auto"/>
              <w:bottom w:val="single" w:sz="4" w:space="0" w:color="auto"/>
            </w:tcBorders>
            <w:shd w:val="clear" w:color="auto" w:fill="FFFFFF"/>
          </w:tcPr>
          <w:p w:rsidR="00A21CC2" w:rsidRDefault="00A21CC2" w:rsidP="00553344">
            <w:pPr>
              <w:widowControl w:val="0"/>
              <w:spacing w:line="240" w:lineRule="auto"/>
              <w:ind w:left="220"/>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8.</w:t>
            </w:r>
          </w:p>
        </w:tc>
        <w:tc>
          <w:tcPr>
            <w:tcW w:w="6351" w:type="dxa"/>
            <w:tcBorders>
              <w:top w:val="single" w:sz="4" w:space="0" w:color="auto"/>
              <w:left w:val="single" w:sz="4" w:space="0" w:color="auto"/>
              <w:bottom w:val="single" w:sz="4" w:space="0" w:color="auto"/>
            </w:tcBorders>
            <w:shd w:val="clear" w:color="auto" w:fill="FFFFFF"/>
          </w:tcPr>
          <w:p w:rsidR="00A21CC2" w:rsidRPr="00330F5F" w:rsidRDefault="00A21CC2" w:rsidP="00553344">
            <w:pPr>
              <w:spacing w:line="240" w:lineRule="auto"/>
              <w:rPr>
                <w:rFonts w:ascii="Times New Roman" w:hAnsi="Times New Roman" w:cs="Times New Roman"/>
                <w:sz w:val="26"/>
                <w:szCs w:val="26"/>
              </w:rPr>
            </w:pPr>
            <w:r w:rsidRPr="00330F5F">
              <w:rPr>
                <w:rFonts w:ascii="Times New Roman" w:hAnsi="Times New Roman" w:cs="Times New Roman"/>
                <w:sz w:val="26"/>
                <w:szCs w:val="26"/>
              </w:rPr>
              <w:t>Количество проведенных профилактических мероприятий</w:t>
            </w:r>
          </w:p>
        </w:tc>
        <w:tc>
          <w:tcPr>
            <w:tcW w:w="2708" w:type="dxa"/>
            <w:tcBorders>
              <w:top w:val="single" w:sz="4" w:space="0" w:color="auto"/>
              <w:left w:val="single" w:sz="4" w:space="0" w:color="auto"/>
              <w:bottom w:val="single" w:sz="4" w:space="0" w:color="auto"/>
              <w:right w:val="single" w:sz="4" w:space="0" w:color="auto"/>
            </w:tcBorders>
            <w:shd w:val="clear" w:color="auto" w:fill="FFFFFF"/>
          </w:tcPr>
          <w:p w:rsidR="00A21CC2" w:rsidRPr="00330F5F" w:rsidRDefault="00A21CC2" w:rsidP="00553344">
            <w:pPr>
              <w:spacing w:line="240" w:lineRule="auto"/>
              <w:jc w:val="center"/>
              <w:rPr>
                <w:rFonts w:ascii="Times New Roman" w:hAnsi="Times New Roman" w:cs="Times New Roman"/>
                <w:sz w:val="26"/>
                <w:szCs w:val="26"/>
              </w:rPr>
            </w:pPr>
            <w:r>
              <w:rPr>
                <w:rFonts w:ascii="Times New Roman" w:hAnsi="Times New Roman" w:cs="Times New Roman"/>
                <w:sz w:val="26"/>
                <w:szCs w:val="26"/>
              </w:rPr>
              <w:t>не менее 5</w:t>
            </w:r>
          </w:p>
        </w:tc>
      </w:tr>
    </w:tbl>
    <w:p w:rsidR="00186C47" w:rsidRDefault="00186C47" w:rsidP="00553344">
      <w:pPr>
        <w:spacing w:line="240" w:lineRule="auto"/>
        <w:rPr>
          <w:lang w:eastAsia="ru-RU"/>
        </w:rPr>
      </w:pPr>
    </w:p>
    <w:sectPr w:rsidR="00186C47" w:rsidSect="0055334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B12"/>
    <w:rsid w:val="00186C47"/>
    <w:rsid w:val="002826FD"/>
    <w:rsid w:val="0036745E"/>
    <w:rsid w:val="0037100B"/>
    <w:rsid w:val="003C0B5E"/>
    <w:rsid w:val="004C42AE"/>
    <w:rsid w:val="00553344"/>
    <w:rsid w:val="00567CA5"/>
    <w:rsid w:val="005D25D4"/>
    <w:rsid w:val="006E4B12"/>
    <w:rsid w:val="007854B9"/>
    <w:rsid w:val="00823A69"/>
    <w:rsid w:val="00886710"/>
    <w:rsid w:val="009D53D7"/>
    <w:rsid w:val="00A21CC2"/>
    <w:rsid w:val="00B1163C"/>
    <w:rsid w:val="00CF7620"/>
    <w:rsid w:val="00EC75F2"/>
    <w:rsid w:val="00EC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0B5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3C0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21CC2"/>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5533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33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0B5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3C0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21CC2"/>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5533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3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1727</Words>
  <Characters>9844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Якубова ЕД</dc:creator>
  <cp:keywords/>
  <dc:description/>
  <cp:lastModifiedBy>RePack by Diakov</cp:lastModifiedBy>
  <cp:revision>14</cp:revision>
  <cp:lastPrinted>2021-12-17T07:24:00Z</cp:lastPrinted>
  <dcterms:created xsi:type="dcterms:W3CDTF">2021-09-06T09:08:00Z</dcterms:created>
  <dcterms:modified xsi:type="dcterms:W3CDTF">2021-12-17T07:26:00Z</dcterms:modified>
</cp:coreProperties>
</file>